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54E6" w14:textId="4D4F8075" w:rsidR="00CC7F82" w:rsidRPr="00CC7F82" w:rsidRDefault="00CC7F82" w:rsidP="00CC7F82">
      <w:pPr>
        <w:pStyle w:val="Corpo"/>
        <w:spacing w:line="360" w:lineRule="auto"/>
        <w:jc w:val="center"/>
        <w:rPr>
          <w:rFonts w:ascii="Lato" w:hAnsi="Lato"/>
          <w:b/>
          <w:color w:val="1F4E79" w:themeColor="accent1" w:themeShade="80"/>
          <w:sz w:val="28"/>
          <w:szCs w:val="28"/>
        </w:rPr>
      </w:pPr>
      <w:r w:rsidRPr="00CC7F82">
        <w:rPr>
          <w:rFonts w:ascii="Lato" w:hAnsi="Lato"/>
          <w:b/>
          <w:color w:val="1F4E79" w:themeColor="accent1" w:themeShade="80"/>
          <w:sz w:val="28"/>
          <w:szCs w:val="28"/>
        </w:rPr>
        <w:t>KM Brasil 202</w:t>
      </w:r>
      <w:r w:rsidR="007772A0">
        <w:rPr>
          <w:rFonts w:ascii="Lato" w:hAnsi="Lato"/>
          <w:b/>
          <w:color w:val="1F4E79" w:themeColor="accent1" w:themeShade="80"/>
          <w:sz w:val="28"/>
          <w:szCs w:val="28"/>
        </w:rPr>
        <w:t>2</w:t>
      </w:r>
    </w:p>
    <w:p w14:paraId="012BBB06" w14:textId="5E9DA47D" w:rsidR="00CC7F82" w:rsidRPr="00CC7F82" w:rsidRDefault="00CC7F82" w:rsidP="00CC7F82">
      <w:pPr>
        <w:pStyle w:val="Corpo"/>
        <w:spacing w:line="360" w:lineRule="auto"/>
        <w:jc w:val="center"/>
        <w:rPr>
          <w:rFonts w:ascii="Lato" w:hAnsi="Lato"/>
          <w:b/>
          <w:color w:val="1F4E79" w:themeColor="accent1" w:themeShade="80"/>
          <w:sz w:val="28"/>
          <w:szCs w:val="28"/>
        </w:rPr>
      </w:pPr>
      <w:r w:rsidRPr="00CC7F82">
        <w:rPr>
          <w:rFonts w:ascii="Lato" w:hAnsi="Lato"/>
          <w:b/>
          <w:color w:val="1F4E79" w:themeColor="accent1" w:themeShade="80"/>
          <w:sz w:val="28"/>
          <w:szCs w:val="28"/>
        </w:rPr>
        <w:t>1</w:t>
      </w:r>
      <w:r w:rsidR="007772A0">
        <w:rPr>
          <w:rFonts w:ascii="Lato" w:hAnsi="Lato"/>
          <w:b/>
          <w:color w:val="1F4E79" w:themeColor="accent1" w:themeShade="80"/>
          <w:sz w:val="28"/>
          <w:szCs w:val="28"/>
        </w:rPr>
        <w:t>7</w:t>
      </w:r>
      <w:r w:rsidRPr="00CC7F82">
        <w:rPr>
          <w:rFonts w:ascii="Lato" w:hAnsi="Lato"/>
          <w:b/>
          <w:color w:val="1F4E79" w:themeColor="accent1" w:themeShade="80"/>
          <w:sz w:val="28"/>
          <w:szCs w:val="28"/>
        </w:rPr>
        <w:t>º Congresso Brasileiro de Gestão do Conhecimento</w:t>
      </w:r>
    </w:p>
    <w:p w14:paraId="05B282E4" w14:textId="56F4060F" w:rsidR="00CC7F82" w:rsidRPr="00CC7F82" w:rsidRDefault="00DA7BA2" w:rsidP="00CC7F82">
      <w:pPr>
        <w:pStyle w:val="Corpo"/>
        <w:spacing w:line="360" w:lineRule="auto"/>
        <w:jc w:val="center"/>
        <w:rPr>
          <w:rFonts w:ascii="Lato" w:hAnsi="Lato"/>
          <w:b/>
          <w:color w:val="1F4E79" w:themeColor="accent1" w:themeShade="80"/>
          <w:sz w:val="28"/>
          <w:szCs w:val="28"/>
        </w:rPr>
      </w:pPr>
      <w:r>
        <w:rPr>
          <w:rFonts w:ascii="Lato" w:hAnsi="Lato"/>
          <w:b/>
          <w:color w:val="1F4E79" w:themeColor="accent1" w:themeShade="80"/>
          <w:sz w:val="28"/>
          <w:szCs w:val="28"/>
        </w:rPr>
        <w:t>19 a 22 de s</w:t>
      </w:r>
      <w:r w:rsidR="00CC7F82" w:rsidRPr="00CC7F82">
        <w:rPr>
          <w:rFonts w:ascii="Lato" w:hAnsi="Lato"/>
          <w:b/>
          <w:color w:val="1F4E79" w:themeColor="accent1" w:themeShade="80"/>
          <w:sz w:val="28"/>
          <w:szCs w:val="28"/>
        </w:rPr>
        <w:t>etembro de 202</w:t>
      </w:r>
      <w:r w:rsidR="007772A0">
        <w:rPr>
          <w:rFonts w:ascii="Lato" w:hAnsi="Lato"/>
          <w:b/>
          <w:color w:val="1F4E79" w:themeColor="accent1" w:themeShade="80"/>
          <w:sz w:val="28"/>
          <w:szCs w:val="28"/>
        </w:rPr>
        <w:t>2</w:t>
      </w:r>
    </w:p>
    <w:p w14:paraId="73AA1568" w14:textId="77777777" w:rsidR="00CC7F82" w:rsidRPr="00CC7F82" w:rsidRDefault="00CC7F82" w:rsidP="00CC7F82">
      <w:pPr>
        <w:pStyle w:val="Corpo"/>
        <w:spacing w:line="360" w:lineRule="auto"/>
        <w:jc w:val="center"/>
        <w:rPr>
          <w:rFonts w:ascii="Lato" w:hAnsi="Lato"/>
          <w:b/>
          <w:color w:val="1F4E79" w:themeColor="accent1" w:themeShade="80"/>
          <w:sz w:val="28"/>
          <w:szCs w:val="28"/>
        </w:rPr>
      </w:pPr>
      <w:r w:rsidRPr="00CC7F82">
        <w:rPr>
          <w:rFonts w:ascii="Lato" w:hAnsi="Lato"/>
          <w:b/>
          <w:color w:val="1F4E79" w:themeColor="accent1" w:themeShade="80"/>
          <w:sz w:val="28"/>
          <w:szCs w:val="28"/>
        </w:rPr>
        <w:t>Realização: SBGC – Sociedade Brasileira de Gestão do Conhecimento</w:t>
      </w:r>
      <w:r w:rsidRPr="00CC7F82">
        <w:rPr>
          <w:rFonts w:ascii="Lato" w:hAnsi="Lato"/>
          <w:b/>
          <w:color w:val="1F4E79" w:themeColor="accent1" w:themeShade="80"/>
          <w:sz w:val="28"/>
          <w:szCs w:val="28"/>
        </w:rPr>
        <w:cr/>
      </w:r>
    </w:p>
    <w:p w14:paraId="32EFEB97" w14:textId="301012B2" w:rsidR="007C22E0" w:rsidRPr="008A144B" w:rsidRDefault="007C22E0" w:rsidP="00CC7F82">
      <w:pPr>
        <w:pStyle w:val="Corpo"/>
        <w:spacing w:line="360" w:lineRule="auto"/>
        <w:jc w:val="center"/>
        <w:rPr>
          <w:rFonts w:ascii="Lato" w:hAnsi="Lato"/>
          <w:b/>
          <w:bCs/>
          <w:color w:val="1F4E79" w:themeColor="accent1" w:themeShade="80"/>
          <w:sz w:val="28"/>
          <w:szCs w:val="28"/>
        </w:rPr>
      </w:pPr>
      <w:r w:rsidRPr="008A144B">
        <w:rPr>
          <w:rFonts w:ascii="Lato" w:hAnsi="Lato"/>
          <w:b/>
          <w:bCs/>
          <w:color w:val="1F4E79" w:themeColor="accent1" w:themeShade="80"/>
          <w:sz w:val="28"/>
          <w:szCs w:val="28"/>
        </w:rPr>
        <w:t>Normas para Submissão de Trabalho</w:t>
      </w:r>
      <w:r w:rsidR="008A144B" w:rsidRPr="008A144B">
        <w:rPr>
          <w:rFonts w:ascii="Lato" w:hAnsi="Lato"/>
          <w:b/>
          <w:bCs/>
          <w:color w:val="1F4E79" w:themeColor="accent1" w:themeShade="80"/>
          <w:sz w:val="28"/>
          <w:szCs w:val="28"/>
        </w:rPr>
        <w:t xml:space="preserve"> Científico</w:t>
      </w:r>
    </w:p>
    <w:p w14:paraId="56936FA9" w14:textId="77777777" w:rsidR="008A144B" w:rsidRPr="008A144B" w:rsidRDefault="008A144B" w:rsidP="007C22E0">
      <w:pPr>
        <w:pStyle w:val="Corpo"/>
        <w:spacing w:line="360" w:lineRule="auto"/>
        <w:ind w:firstLine="720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8"/>
          <w:szCs w:val="28"/>
        </w:rPr>
      </w:pPr>
    </w:p>
    <w:p w14:paraId="0C014598" w14:textId="6F93CBBB" w:rsidR="007C22E0" w:rsidRPr="008A144B" w:rsidRDefault="007C22E0" w:rsidP="008A144B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Estão abertas as inscrições para a submissã</w:t>
      </w:r>
      <w:r w:rsidR="002967A8" w:rsidRPr="008A144B">
        <w:rPr>
          <w:rFonts w:ascii="Lato" w:hAnsi="Lato"/>
          <w:color w:val="1F4E79" w:themeColor="accent1" w:themeShade="80"/>
          <w:sz w:val="24"/>
          <w:szCs w:val="24"/>
        </w:rPr>
        <w:t>o de trabalhos</w:t>
      </w:r>
      <w:r w:rsidR="008A144B"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  <w:r w:rsidR="002967A8" w:rsidRPr="008A144B">
        <w:rPr>
          <w:rFonts w:ascii="Lato" w:hAnsi="Lato"/>
          <w:color w:val="1F4E79" w:themeColor="accent1" w:themeShade="80"/>
          <w:sz w:val="24"/>
          <w:szCs w:val="24"/>
        </w:rPr>
        <w:t>ao KM Brasil - 1</w:t>
      </w:r>
      <w:r w:rsidR="007772A0">
        <w:rPr>
          <w:rFonts w:ascii="Lato" w:hAnsi="Lato"/>
          <w:color w:val="1F4E79" w:themeColor="accent1" w:themeShade="80"/>
          <w:sz w:val="24"/>
          <w:szCs w:val="24"/>
        </w:rPr>
        <w:t>7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º Congresso Brasileiro de Gestão do Conhecimento. Para efeitos de esclarecimento, os trabalhos aqui denominados são de cunho científico, que priorizam a produção do conhecimento resultante de pesquisas acadêmicas ou ensaios de natureza teórica. O processo de submissão será totalmente </w:t>
      </w:r>
      <w:r w:rsidRPr="008A144B">
        <w:rPr>
          <w:rFonts w:ascii="Lato" w:hAnsi="Lato"/>
          <w:i/>
          <w:color w:val="1F4E79" w:themeColor="accent1" w:themeShade="80"/>
          <w:sz w:val="24"/>
          <w:szCs w:val="24"/>
        </w:rPr>
        <w:t>online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, não sendo necessário o envio de cópias impressas do trabalho.</w:t>
      </w:r>
    </w:p>
    <w:p w14:paraId="48FAD114" w14:textId="77777777" w:rsidR="008A144B" w:rsidRPr="008A144B" w:rsidRDefault="008A144B" w:rsidP="007C22E0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30CE1C4B" w14:textId="38FB13C3" w:rsidR="008A144B" w:rsidRDefault="007C22E0" w:rsidP="007C22E0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Apenas serão avaliados os trabalhos submetidos de acordo com as normas e regulamentos abaixo descritos. </w:t>
      </w:r>
    </w:p>
    <w:p w14:paraId="1331F02B" w14:textId="77777777" w:rsidR="00797092" w:rsidRPr="008A144B" w:rsidRDefault="00797092" w:rsidP="007C22E0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13DA748B" w14:textId="77E492C1" w:rsidR="007C22E0" w:rsidRPr="008A144B" w:rsidRDefault="007C22E0" w:rsidP="007C22E0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A Comissão Científica não fará revisão textual dos trabalhos submetidos e aprovados sendo, portanto, d</w:t>
      </w:r>
      <w:r w:rsidR="008A144B">
        <w:rPr>
          <w:rFonts w:ascii="Lato" w:hAnsi="Lato"/>
          <w:color w:val="1F4E79" w:themeColor="accent1" w:themeShade="80"/>
          <w:sz w:val="24"/>
          <w:szCs w:val="24"/>
        </w:rPr>
        <w:t>e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inteira responsabilidade dos </w:t>
      </w:r>
      <w:r w:rsidR="007E3299" w:rsidRPr="008A144B">
        <w:rPr>
          <w:rFonts w:ascii="Lato" w:hAnsi="Lato"/>
          <w:color w:val="1F4E79" w:themeColor="accent1" w:themeShade="80"/>
          <w:sz w:val="24"/>
          <w:szCs w:val="24"/>
        </w:rPr>
        <w:t>autor</w:t>
      </w:r>
      <w:r w:rsidR="007E3299">
        <w:rPr>
          <w:rFonts w:ascii="Lato" w:hAnsi="Lato"/>
          <w:color w:val="1F4E79" w:themeColor="accent1" w:themeShade="80"/>
          <w:sz w:val="24"/>
          <w:szCs w:val="24"/>
        </w:rPr>
        <w:t>e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s a correção vernácula dos textos submetidos.</w:t>
      </w:r>
    </w:p>
    <w:p w14:paraId="667577C4" w14:textId="77777777" w:rsidR="008A144B" w:rsidRPr="008A144B" w:rsidRDefault="008A144B" w:rsidP="00883636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</w:p>
    <w:p w14:paraId="13D42F05" w14:textId="5D4D0613" w:rsidR="007C22E0" w:rsidRPr="008A144B" w:rsidRDefault="007C22E0" w:rsidP="00883636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O idioma oficial do Congresso é o português sendo necessários resumos em língua inglesa (abstract)</w:t>
      </w:r>
      <w:r w:rsidR="008A144B">
        <w:rPr>
          <w:rFonts w:ascii="Lato" w:hAnsi="Lato"/>
          <w:color w:val="1F4E79" w:themeColor="accent1" w:themeShade="80"/>
          <w:sz w:val="24"/>
          <w:szCs w:val="24"/>
        </w:rPr>
        <w:t>, p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orém os trabalhos poderão ser submetidos também na língua espanhola e inglesa.</w:t>
      </w:r>
    </w:p>
    <w:p w14:paraId="26090F76" w14:textId="77777777" w:rsidR="00E276FA" w:rsidRDefault="00E276FA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7DD74A4E" w14:textId="5F043E10" w:rsidR="00CC7F82" w:rsidRDefault="00CC7F82">
      <w:pPr>
        <w:rPr>
          <w:rFonts w:ascii="Lato" w:eastAsia="Times New Roman" w:hAnsi="Lato" w:cs="Times New Roman"/>
          <w:color w:val="1F4E79" w:themeColor="accent1" w:themeShade="80"/>
          <w:bdr w:val="nil"/>
          <w:lang w:eastAsia="pt-BR"/>
        </w:rPr>
      </w:pPr>
      <w:r>
        <w:rPr>
          <w:rFonts w:ascii="Lato" w:eastAsia="Times New Roman" w:hAnsi="Lato" w:cs="Times New Roman"/>
          <w:color w:val="1F4E79" w:themeColor="accent1" w:themeShade="80"/>
        </w:rPr>
        <w:br w:type="page"/>
      </w:r>
    </w:p>
    <w:p w14:paraId="40CDD709" w14:textId="77777777" w:rsidR="00797092" w:rsidRPr="008A144B" w:rsidRDefault="00797092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6A83E185" w14:textId="77777777" w:rsidR="00DF678E" w:rsidRDefault="00DF678E" w:rsidP="00DF678E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8"/>
          <w:szCs w:val="28"/>
        </w:rPr>
      </w:pPr>
      <w:r w:rsidRPr="008A144B">
        <w:rPr>
          <w:rFonts w:ascii="Lato" w:hAnsi="Lato"/>
          <w:b/>
          <w:bCs/>
          <w:color w:val="1F4E79" w:themeColor="accent1" w:themeShade="80"/>
          <w:sz w:val="28"/>
          <w:szCs w:val="28"/>
        </w:rPr>
        <w:t>Observações:</w:t>
      </w:r>
    </w:p>
    <w:p w14:paraId="39BB4CA1" w14:textId="77777777" w:rsidR="008E4EBA" w:rsidRPr="008A144B" w:rsidRDefault="008E4EBA" w:rsidP="00DF678E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8"/>
          <w:szCs w:val="28"/>
        </w:rPr>
      </w:pPr>
    </w:p>
    <w:p w14:paraId="72C6CB3C" w14:textId="3BF4CAFA" w:rsidR="008E4EBA" w:rsidRPr="007F3D07" w:rsidRDefault="008E4EBA" w:rsidP="008E4EBA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Cada autor pode submeter até cinco trabalhos para o KM Brasil - 1</w:t>
      </w:r>
      <w:r w:rsidR="007772A0">
        <w:rPr>
          <w:rFonts w:ascii="Lato" w:hAnsi="Lato"/>
          <w:color w:val="1F4E79" w:themeColor="accent1" w:themeShade="80"/>
          <w:sz w:val="24"/>
          <w:szCs w:val="24"/>
        </w:rPr>
        <w:t>7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º Congresso Brasileiro de Gestão do Conhecimento.</w:t>
      </w:r>
    </w:p>
    <w:p w14:paraId="744FEB50" w14:textId="3B10F481" w:rsidR="007F3D07" w:rsidRPr="004B3105" w:rsidRDefault="007F3D07" w:rsidP="008E4EBA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bCs/>
          <w:color w:val="1F4E79" w:themeColor="accent1" w:themeShade="80"/>
          <w:sz w:val="24"/>
          <w:szCs w:val="24"/>
        </w:rPr>
      </w:pPr>
      <w:r w:rsidRPr="004B3105">
        <w:rPr>
          <w:rFonts w:ascii="Lato" w:hAnsi="Lato"/>
          <w:bCs/>
          <w:color w:val="1F4E79" w:themeColor="accent1" w:themeShade="80"/>
          <w:sz w:val="24"/>
          <w:szCs w:val="24"/>
        </w:rPr>
        <w:t>Os trabalhos devem indicar a área temática na primeira página.</w:t>
      </w:r>
    </w:p>
    <w:p w14:paraId="38DD4047" w14:textId="77777777" w:rsidR="008E4EBA" w:rsidRPr="008A144B" w:rsidRDefault="008E4EBA" w:rsidP="008E4EBA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O autor responsável pelo cadastramento deverá certificar-se de ter cadastrado no sistema os dados de todos os autores do trabalho e em sua devida ordem. </w:t>
      </w:r>
    </w:p>
    <w:p w14:paraId="5C6CB34B" w14:textId="3B213A54" w:rsidR="008E4EBA" w:rsidRPr="008A144B" w:rsidRDefault="008E4EBA" w:rsidP="008E4EBA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Recomenda-se que o tamanho de arquivo não seja superior a 6 </w:t>
      </w:r>
      <w:r w:rsidR="00242C41">
        <w:rPr>
          <w:rFonts w:ascii="Lato" w:hAnsi="Lato"/>
          <w:color w:val="1F4E79" w:themeColor="accent1" w:themeShade="80"/>
          <w:sz w:val="24"/>
          <w:szCs w:val="24"/>
        </w:rPr>
        <w:t>M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egabyte</w:t>
      </w:r>
      <w:r>
        <w:rPr>
          <w:rFonts w:ascii="Lato" w:hAnsi="Lato"/>
          <w:color w:val="1F4E79" w:themeColor="accent1" w:themeShade="80"/>
          <w:sz w:val="24"/>
          <w:szCs w:val="24"/>
        </w:rPr>
        <w:t>s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.</w:t>
      </w:r>
    </w:p>
    <w:p w14:paraId="3D650101" w14:textId="59EBDF72" w:rsidR="008E4EBA" w:rsidRPr="008A144B" w:rsidRDefault="008E4EBA" w:rsidP="008E4EBA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t>Os trabalhos não podem</w:t>
      </w:r>
      <w:r>
        <w:rPr>
          <w:rFonts w:ascii="Lato" w:hAnsi="Lato"/>
          <w:b/>
          <w:color w:val="1F4E79" w:themeColor="accent1" w:themeShade="80"/>
          <w:sz w:val="24"/>
          <w:szCs w:val="24"/>
        </w:rPr>
        <w:t>,</w:t>
      </w: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t xml:space="preserve"> sob hipótese alguma, possuir identificação</w:t>
      </w:r>
      <w:r>
        <w:rPr>
          <w:rFonts w:ascii="Lato" w:hAnsi="Lato"/>
          <w:b/>
          <w:color w:val="1F4E79" w:themeColor="accent1" w:themeShade="80"/>
          <w:sz w:val="24"/>
          <w:szCs w:val="24"/>
        </w:rPr>
        <w:t xml:space="preserve"> em sua </w:t>
      </w:r>
      <w:r w:rsidRPr="008E4EBA">
        <w:rPr>
          <w:rFonts w:ascii="Lato" w:hAnsi="Lato"/>
          <w:color w:val="1F4E79" w:themeColor="accent1" w:themeShade="80"/>
          <w:sz w:val="24"/>
          <w:szCs w:val="24"/>
          <w:u w:val="single"/>
        </w:rPr>
        <w:t>submissão inicial</w:t>
      </w:r>
      <w:r>
        <w:rPr>
          <w:rFonts w:ascii="Lato" w:hAnsi="Lato"/>
          <w:color w:val="1F4E79" w:themeColor="accent1" w:themeShade="80"/>
          <w:sz w:val="24"/>
          <w:szCs w:val="24"/>
        </w:rPr>
        <w:t>.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Os trabalhos cuja autoria seja identificada serão excluídos do evento. Por esta razão, certifique-se de que seu trabalho não contenha identificação explícita (nome digitado no corpo do trabalho ou em seu resumo) nem identificação oculta.</w:t>
      </w:r>
    </w:p>
    <w:p w14:paraId="11547533" w14:textId="77777777" w:rsidR="008E4EBA" w:rsidRPr="008E4EBA" w:rsidRDefault="008E4EBA" w:rsidP="008E4EBA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  <w:u w:val="single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Somente serão aceitos trabalhos com redação e ortografia adequadas, pois </w:t>
      </w:r>
      <w:r w:rsidRPr="008E4EBA">
        <w:rPr>
          <w:rFonts w:ascii="Lato" w:hAnsi="Lato"/>
          <w:color w:val="1F4E79" w:themeColor="accent1" w:themeShade="80"/>
          <w:sz w:val="24"/>
          <w:szCs w:val="24"/>
          <w:u w:val="single"/>
        </w:rPr>
        <w:t xml:space="preserve">a versão enviada será definitiva. </w:t>
      </w:r>
    </w:p>
    <w:p w14:paraId="5C759BF9" w14:textId="77777777" w:rsidR="008E4EBA" w:rsidRPr="008A144B" w:rsidRDefault="008E4EBA" w:rsidP="008E4EBA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Serão aceitos trabalhos submetidos em português, inglês ou espanhol.</w:t>
      </w:r>
    </w:p>
    <w:p w14:paraId="0FC3F4D7" w14:textId="77777777" w:rsidR="008E4EBA" w:rsidRPr="008A144B" w:rsidRDefault="008E4EBA" w:rsidP="008E4EBA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Para que os trabalhos sejam inseridos nos Anais do Congresso é necessário que pelo menos um autor se inscreva no evento para a realização da apresentação.</w:t>
      </w:r>
    </w:p>
    <w:p w14:paraId="1B2C051D" w14:textId="77777777" w:rsidR="008E4EBA" w:rsidRPr="008A144B" w:rsidRDefault="008E4EBA" w:rsidP="008E4EBA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C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aso </w:t>
      </w:r>
      <w:r>
        <w:rPr>
          <w:rFonts w:ascii="Lato" w:hAnsi="Lato"/>
          <w:color w:val="1F4E79" w:themeColor="accent1" w:themeShade="80"/>
          <w:sz w:val="24"/>
          <w:szCs w:val="24"/>
        </w:rPr>
        <w:t xml:space="preserve">o autor inscrito como apresentador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não possa comparecer ao evento deve</w:t>
      </w:r>
      <w:r>
        <w:rPr>
          <w:rFonts w:ascii="Lato" w:hAnsi="Lato"/>
          <w:color w:val="1F4E79" w:themeColor="accent1" w:themeShade="80"/>
          <w:sz w:val="24"/>
          <w:szCs w:val="24"/>
        </w:rPr>
        <w:t xml:space="preserve">rá ser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indica</w:t>
      </w:r>
      <w:r>
        <w:rPr>
          <w:rFonts w:ascii="Lato" w:hAnsi="Lato"/>
          <w:color w:val="1F4E79" w:themeColor="accent1" w:themeShade="80"/>
          <w:sz w:val="24"/>
          <w:szCs w:val="24"/>
        </w:rPr>
        <w:t>do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o autor-apresentador substituto, que também deverá providenciar sua inscrição. </w:t>
      </w:r>
    </w:p>
    <w:p w14:paraId="36FCE006" w14:textId="1078B88A" w:rsidR="00DF678E" w:rsidRPr="008A144B" w:rsidRDefault="00DF678E" w:rsidP="00DF678E">
      <w:pPr>
        <w:pStyle w:val="Corpo"/>
        <w:numPr>
          <w:ilvl w:val="0"/>
          <w:numId w:val="7"/>
        </w:numPr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Todos os trabalhos aprovados</w:t>
      </w:r>
      <w:r w:rsidR="008B43DB">
        <w:rPr>
          <w:rFonts w:ascii="Lato" w:hAnsi="Lato"/>
          <w:color w:val="1F4E79" w:themeColor="accent1" w:themeShade="80"/>
          <w:sz w:val="24"/>
          <w:szCs w:val="24"/>
        </w:rPr>
        <w:t xml:space="preserve">,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inscritos </w:t>
      </w:r>
      <w:r w:rsidR="008B43DB">
        <w:rPr>
          <w:rFonts w:ascii="Lato" w:hAnsi="Lato"/>
          <w:color w:val="1F4E79" w:themeColor="accent1" w:themeShade="80"/>
          <w:sz w:val="24"/>
          <w:szCs w:val="24"/>
        </w:rPr>
        <w:t xml:space="preserve">e apresentados durante o evento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serão publicados nos Anais do Congresso (em formato digital) – ISSN 1678-1546.</w:t>
      </w:r>
    </w:p>
    <w:p w14:paraId="39B2DA51" w14:textId="391BBA14" w:rsidR="00797092" w:rsidRDefault="00797092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77BE6243" w14:textId="77777777" w:rsidR="007772A0" w:rsidRDefault="007772A0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739E8A3B" w14:textId="77777777" w:rsidR="00797092" w:rsidRPr="008A144B" w:rsidRDefault="00797092" w:rsidP="00797092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8"/>
          <w:szCs w:val="28"/>
        </w:rPr>
      </w:pPr>
      <w:r w:rsidRPr="008A144B">
        <w:rPr>
          <w:rFonts w:ascii="Lato" w:hAnsi="Lato"/>
          <w:b/>
          <w:bCs/>
          <w:color w:val="1F4E79" w:themeColor="accent1" w:themeShade="80"/>
          <w:sz w:val="28"/>
          <w:szCs w:val="28"/>
        </w:rPr>
        <w:t>Datas Importantes</w:t>
      </w:r>
    </w:p>
    <w:p w14:paraId="2429EEC6" w14:textId="5994B57A" w:rsidR="00797092" w:rsidRPr="00646F71" w:rsidRDefault="00B47823" w:rsidP="00797092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color w:val="1F4E79" w:themeColor="accent1" w:themeShade="80"/>
          <w:sz w:val="24"/>
          <w:szCs w:val="24"/>
        </w:rPr>
        <w:lastRenderedPageBreak/>
        <w:t>Prazo de s</w:t>
      </w:r>
      <w:r w:rsidR="00797092" w:rsidRPr="005E2157">
        <w:rPr>
          <w:rFonts w:ascii="Lato" w:hAnsi="Lato"/>
          <w:b/>
          <w:color w:val="1F4E79" w:themeColor="accent1" w:themeShade="80"/>
          <w:sz w:val="24"/>
          <w:szCs w:val="24"/>
        </w:rPr>
        <w:t>ubmissão</w:t>
      </w:r>
      <w:r w:rsidR="00797092">
        <w:rPr>
          <w:rFonts w:ascii="Lato" w:hAnsi="Lato"/>
          <w:b/>
          <w:color w:val="1F4E79" w:themeColor="accent1" w:themeShade="80"/>
          <w:sz w:val="24"/>
          <w:szCs w:val="24"/>
        </w:rPr>
        <w:t xml:space="preserve">: </w:t>
      </w:r>
      <w:r w:rsidR="00646F71">
        <w:rPr>
          <w:rFonts w:ascii="Lato" w:hAnsi="Lato"/>
          <w:color w:val="FF0000"/>
          <w:sz w:val="24"/>
          <w:szCs w:val="24"/>
        </w:rPr>
        <w:t>07/08</w:t>
      </w:r>
      <w:r w:rsidR="00242C41" w:rsidRPr="00610684">
        <w:rPr>
          <w:rFonts w:ascii="Lato" w:hAnsi="Lato"/>
          <w:color w:val="FF0000"/>
          <w:sz w:val="24"/>
          <w:szCs w:val="24"/>
        </w:rPr>
        <w:t>/202</w:t>
      </w:r>
      <w:r w:rsidR="007772A0">
        <w:rPr>
          <w:rFonts w:ascii="Lato" w:hAnsi="Lato"/>
          <w:color w:val="FF0000"/>
          <w:sz w:val="24"/>
          <w:szCs w:val="24"/>
        </w:rPr>
        <w:t>2</w:t>
      </w:r>
      <w:r w:rsidR="00100860">
        <w:rPr>
          <w:rFonts w:ascii="Lato" w:hAnsi="Lato"/>
          <w:color w:val="FF0000"/>
          <w:sz w:val="24"/>
          <w:szCs w:val="24"/>
        </w:rPr>
        <w:t xml:space="preserve"> (23h59 do horário de Brasília)</w:t>
      </w:r>
      <w:r w:rsidR="00646F71">
        <w:rPr>
          <w:rFonts w:ascii="Lato" w:hAnsi="Lato"/>
          <w:color w:val="FF0000"/>
          <w:sz w:val="24"/>
          <w:szCs w:val="24"/>
        </w:rPr>
        <w:t xml:space="preserve"> - </w:t>
      </w:r>
      <w:r w:rsidR="00646F71" w:rsidRPr="00646F71">
        <w:rPr>
          <w:rFonts w:ascii="Lato" w:hAnsi="Lato"/>
          <w:b/>
          <w:bCs/>
          <w:color w:val="FF0000"/>
          <w:sz w:val="24"/>
          <w:szCs w:val="24"/>
        </w:rPr>
        <w:t>Prorrogado</w:t>
      </w:r>
    </w:p>
    <w:p w14:paraId="31D7AA73" w14:textId="40D5D021" w:rsidR="00797092" w:rsidRPr="005E2157" w:rsidRDefault="00797092" w:rsidP="00797092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5E2157">
        <w:rPr>
          <w:rFonts w:ascii="Lato" w:hAnsi="Lato"/>
          <w:b/>
          <w:color w:val="1F4E79" w:themeColor="accent1" w:themeShade="80"/>
          <w:sz w:val="24"/>
          <w:szCs w:val="24"/>
        </w:rPr>
        <w:t>Comunicação de apr</w:t>
      </w:r>
      <w:r>
        <w:rPr>
          <w:rFonts w:ascii="Lato" w:hAnsi="Lato"/>
          <w:b/>
          <w:color w:val="1F4E79" w:themeColor="accent1" w:themeShade="80"/>
          <w:sz w:val="24"/>
          <w:szCs w:val="24"/>
        </w:rPr>
        <w:t xml:space="preserve">ovação </w:t>
      </w:r>
      <w:r w:rsidRPr="002C1F16">
        <w:rPr>
          <w:rFonts w:ascii="Lato" w:hAnsi="Lato"/>
          <w:bCs/>
          <w:color w:val="1F4E79" w:themeColor="accent1" w:themeShade="80"/>
          <w:sz w:val="24"/>
          <w:szCs w:val="24"/>
        </w:rPr>
        <w:t>(</w:t>
      </w:r>
      <w:r w:rsidRPr="005E2157">
        <w:rPr>
          <w:rFonts w:ascii="Lato" w:hAnsi="Lato"/>
          <w:color w:val="1F4E79" w:themeColor="accent1" w:themeShade="80"/>
          <w:sz w:val="24"/>
          <w:szCs w:val="24"/>
        </w:rPr>
        <w:t xml:space="preserve">Lista pública no </w:t>
      </w:r>
      <w:r>
        <w:rPr>
          <w:rFonts w:ascii="Lato" w:hAnsi="Lato"/>
          <w:color w:val="1F4E79" w:themeColor="accent1" w:themeShade="80"/>
          <w:sz w:val="24"/>
          <w:szCs w:val="24"/>
        </w:rPr>
        <w:t xml:space="preserve">site </w:t>
      </w:r>
      <w:r w:rsidRPr="005E2157">
        <w:rPr>
          <w:rFonts w:ascii="Lato" w:hAnsi="Lato"/>
          <w:color w:val="1F4E79" w:themeColor="accent1" w:themeShade="80"/>
          <w:sz w:val="24"/>
          <w:szCs w:val="24"/>
        </w:rPr>
        <w:t>do evento</w:t>
      </w:r>
      <w:r>
        <w:rPr>
          <w:rFonts w:ascii="Lato" w:hAnsi="Lato"/>
          <w:color w:val="1F4E79" w:themeColor="accent1" w:themeShade="80"/>
          <w:sz w:val="24"/>
          <w:szCs w:val="24"/>
        </w:rPr>
        <w:t>)</w:t>
      </w:r>
      <w:r w:rsidRPr="005E2157">
        <w:rPr>
          <w:rFonts w:ascii="Lato" w:hAnsi="Lato"/>
          <w:color w:val="1F4E79" w:themeColor="accent1" w:themeShade="80"/>
          <w:sz w:val="24"/>
          <w:szCs w:val="24"/>
        </w:rPr>
        <w:t xml:space="preserve">: </w:t>
      </w:r>
      <w:r w:rsidR="0091290C">
        <w:rPr>
          <w:rFonts w:ascii="Lato" w:hAnsi="Lato"/>
          <w:color w:val="1F4E79" w:themeColor="accent1" w:themeShade="80"/>
          <w:sz w:val="24"/>
          <w:szCs w:val="24"/>
        </w:rPr>
        <w:t>05/09</w:t>
      </w:r>
      <w:r w:rsidR="00242C41" w:rsidRPr="00646F71">
        <w:rPr>
          <w:rFonts w:ascii="Lato" w:hAnsi="Lato"/>
          <w:color w:val="1F4E79" w:themeColor="accent1" w:themeShade="80"/>
          <w:sz w:val="24"/>
          <w:szCs w:val="24"/>
        </w:rPr>
        <w:t>/20</w:t>
      </w:r>
      <w:r w:rsidR="00100860" w:rsidRPr="00646F71">
        <w:rPr>
          <w:rFonts w:ascii="Lato" w:hAnsi="Lato"/>
          <w:color w:val="1F4E79" w:themeColor="accent1" w:themeShade="80"/>
          <w:sz w:val="24"/>
          <w:szCs w:val="24"/>
        </w:rPr>
        <w:t>2</w:t>
      </w:r>
      <w:r w:rsidR="007772A0" w:rsidRPr="00646F71">
        <w:rPr>
          <w:rFonts w:ascii="Lato" w:hAnsi="Lato"/>
          <w:color w:val="1F4E79" w:themeColor="accent1" w:themeShade="80"/>
          <w:sz w:val="24"/>
          <w:szCs w:val="24"/>
        </w:rPr>
        <w:t>2</w:t>
      </w:r>
    </w:p>
    <w:p w14:paraId="13436231" w14:textId="77777777" w:rsidR="00DF678E" w:rsidRDefault="00DF678E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488F3085" w14:textId="77777777" w:rsidR="008E4EBA" w:rsidRPr="008A144B" w:rsidRDefault="008E4EBA" w:rsidP="008E4EBA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Lato" w:hAnsi="Lato"/>
          <w:b/>
          <w:bCs/>
          <w:color w:val="1F4E79" w:themeColor="accent1" w:themeShade="80"/>
          <w:sz w:val="28"/>
          <w:szCs w:val="28"/>
        </w:rPr>
        <w:t>S</w:t>
      </w:r>
      <w:r w:rsidRPr="008A144B">
        <w:rPr>
          <w:rFonts w:ascii="Lato" w:hAnsi="Lato"/>
          <w:b/>
          <w:bCs/>
          <w:color w:val="1F4E79" w:themeColor="accent1" w:themeShade="80"/>
          <w:sz w:val="28"/>
          <w:szCs w:val="28"/>
        </w:rPr>
        <w:t>ubmissão de trabalhos</w:t>
      </w:r>
    </w:p>
    <w:p w14:paraId="594EA921" w14:textId="77777777" w:rsidR="008E4EBA" w:rsidRDefault="008E4EBA" w:rsidP="008E4EBA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</w:p>
    <w:p w14:paraId="38453263" w14:textId="76FF790D" w:rsidR="008E4EBA" w:rsidRPr="008947B9" w:rsidRDefault="008E4EBA" w:rsidP="008E4EBA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947B9">
        <w:rPr>
          <w:rFonts w:ascii="Lato" w:hAnsi="Lato"/>
          <w:color w:val="1F4E79" w:themeColor="accent1" w:themeShade="80"/>
          <w:sz w:val="24"/>
          <w:szCs w:val="24"/>
        </w:rPr>
        <w:t xml:space="preserve">Os trabalhos deverão ser submetidos para avaliação via plataforma </w:t>
      </w:r>
      <w:r w:rsidR="00610684">
        <w:rPr>
          <w:rFonts w:ascii="Lato" w:hAnsi="Lato"/>
          <w:color w:val="1F4E79" w:themeColor="accent1" w:themeShade="80"/>
          <w:sz w:val="24"/>
          <w:szCs w:val="24"/>
        </w:rPr>
        <w:t>DOITY</w:t>
      </w:r>
      <w:r w:rsidR="0036499D">
        <w:rPr>
          <w:rFonts w:ascii="Lato" w:hAnsi="Lato"/>
          <w:color w:val="1F4E79" w:themeColor="accent1" w:themeShade="80"/>
          <w:sz w:val="24"/>
          <w:szCs w:val="24"/>
        </w:rPr>
        <w:t xml:space="preserve">, com acesso </w:t>
      </w:r>
      <w:r w:rsidR="00AB744C">
        <w:rPr>
          <w:rFonts w:ascii="Lato" w:hAnsi="Lato"/>
          <w:color w:val="1F4E79" w:themeColor="accent1" w:themeShade="80"/>
          <w:sz w:val="24"/>
          <w:szCs w:val="24"/>
        </w:rPr>
        <w:t>pel</w:t>
      </w:r>
      <w:r w:rsidR="0036499D">
        <w:rPr>
          <w:rFonts w:ascii="Lato" w:hAnsi="Lato"/>
          <w:color w:val="1F4E79" w:themeColor="accent1" w:themeShade="80"/>
          <w:sz w:val="24"/>
          <w:szCs w:val="24"/>
        </w:rPr>
        <w:t xml:space="preserve">o link: </w:t>
      </w:r>
      <w:r w:rsidR="0036499D" w:rsidRPr="0036499D">
        <w:rPr>
          <w:rFonts w:ascii="Lato" w:hAnsi="Lato"/>
          <w:color w:val="1F4E79" w:themeColor="accent1" w:themeShade="80"/>
          <w:sz w:val="24"/>
          <w:szCs w:val="24"/>
        </w:rPr>
        <w:t>http://www.kmbrasil.org</w:t>
      </w:r>
    </w:p>
    <w:p w14:paraId="2EE6EA02" w14:textId="6BAC2963" w:rsidR="008947B9" w:rsidRPr="008947B9" w:rsidRDefault="008947B9" w:rsidP="008E4EBA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</w:p>
    <w:p w14:paraId="46BCB2ED" w14:textId="5B439036" w:rsidR="008947B9" w:rsidRPr="008947B9" w:rsidRDefault="008947B9" w:rsidP="008E4EBA">
      <w:pPr>
        <w:pStyle w:val="Corpo"/>
        <w:spacing w:line="360" w:lineRule="auto"/>
        <w:jc w:val="both"/>
        <w:rPr>
          <w:color w:val="1F4E79" w:themeColor="accent1" w:themeShade="80"/>
        </w:rPr>
      </w:pPr>
      <w:r w:rsidRPr="007772A0">
        <w:rPr>
          <w:b/>
          <w:bCs/>
          <w:color w:val="1F4E79" w:themeColor="accent1" w:themeShade="80"/>
        </w:rPr>
        <w:t xml:space="preserve">Não </w:t>
      </w:r>
      <w:r w:rsidR="004B3105" w:rsidRPr="007772A0">
        <w:rPr>
          <w:b/>
          <w:bCs/>
          <w:color w:val="1F4E79" w:themeColor="accent1" w:themeShade="80"/>
        </w:rPr>
        <w:t>hav</w:t>
      </w:r>
      <w:r w:rsidRPr="007772A0">
        <w:rPr>
          <w:b/>
          <w:bCs/>
          <w:color w:val="1F4E79" w:themeColor="accent1" w:themeShade="80"/>
        </w:rPr>
        <w:t>erá submissão prévia de resumos. O trabalho</w:t>
      </w:r>
      <w:r w:rsidR="00610684" w:rsidRPr="007772A0">
        <w:rPr>
          <w:b/>
          <w:bCs/>
          <w:color w:val="1F4E79" w:themeColor="accent1" w:themeShade="80"/>
        </w:rPr>
        <w:t xml:space="preserve"> completo</w:t>
      </w:r>
      <w:r w:rsidRPr="007772A0">
        <w:rPr>
          <w:b/>
          <w:bCs/>
          <w:color w:val="1F4E79" w:themeColor="accent1" w:themeShade="80"/>
        </w:rPr>
        <w:t xml:space="preserve"> enviado não sofrerá mais alterações</w:t>
      </w:r>
      <w:r w:rsidRPr="008947B9">
        <w:rPr>
          <w:color w:val="1F4E79" w:themeColor="accent1" w:themeShade="80"/>
        </w:rPr>
        <w:t>.</w:t>
      </w:r>
    </w:p>
    <w:p w14:paraId="5BE331A8" w14:textId="77777777" w:rsidR="00A02E2B" w:rsidRPr="008947B9" w:rsidRDefault="00A02E2B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2F5496" w:themeColor="accent5" w:themeShade="BF"/>
          <w:sz w:val="24"/>
          <w:szCs w:val="24"/>
        </w:rPr>
      </w:pPr>
    </w:p>
    <w:p w14:paraId="20AD3636" w14:textId="77777777" w:rsidR="00A02E2B" w:rsidRPr="00A02E2B" w:rsidRDefault="00A02E2B" w:rsidP="00A02E2B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8"/>
          <w:szCs w:val="28"/>
        </w:rPr>
      </w:pPr>
      <w:r w:rsidRPr="008A144B">
        <w:rPr>
          <w:rFonts w:ascii="Lato" w:hAnsi="Lato"/>
          <w:b/>
          <w:bCs/>
          <w:color w:val="1F4E79" w:themeColor="accent1" w:themeShade="80"/>
          <w:sz w:val="28"/>
          <w:szCs w:val="28"/>
        </w:rPr>
        <w:t>Critérios de Avaliação</w:t>
      </w:r>
    </w:p>
    <w:p w14:paraId="300583EB" w14:textId="77777777" w:rsidR="00A02E2B" w:rsidRDefault="00A02E2B" w:rsidP="00A02E2B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Os trabalhos serão avaliados pelo sistema </w:t>
      </w:r>
      <w:proofErr w:type="spellStart"/>
      <w:r w:rsidRPr="008A144B">
        <w:rPr>
          <w:rFonts w:ascii="Lato" w:hAnsi="Lato"/>
          <w:i/>
          <w:color w:val="1F4E79" w:themeColor="accent1" w:themeShade="80"/>
          <w:sz w:val="24"/>
          <w:szCs w:val="24"/>
        </w:rPr>
        <w:t>double</w:t>
      </w:r>
      <w:proofErr w:type="spellEnd"/>
      <w:r w:rsidRPr="008A144B">
        <w:rPr>
          <w:rFonts w:ascii="Lato" w:hAnsi="Lato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8A144B">
        <w:rPr>
          <w:rFonts w:ascii="Lato" w:hAnsi="Lato"/>
          <w:i/>
          <w:color w:val="1F4E79" w:themeColor="accent1" w:themeShade="80"/>
          <w:sz w:val="24"/>
          <w:szCs w:val="24"/>
        </w:rPr>
        <w:t>blind</w:t>
      </w:r>
      <w:proofErr w:type="spellEnd"/>
      <w:r w:rsidRPr="008A144B">
        <w:rPr>
          <w:rFonts w:ascii="Lato" w:hAnsi="Lato"/>
          <w:i/>
          <w:color w:val="1F4E79" w:themeColor="accent1" w:themeShade="80"/>
          <w:sz w:val="24"/>
          <w:szCs w:val="24"/>
        </w:rPr>
        <w:t xml:space="preserve"> </w:t>
      </w:r>
      <w:proofErr w:type="gramStart"/>
      <w:r w:rsidRPr="008A144B">
        <w:rPr>
          <w:rFonts w:ascii="Lato" w:hAnsi="Lato"/>
          <w:i/>
          <w:color w:val="1F4E79" w:themeColor="accent1" w:themeShade="80"/>
          <w:sz w:val="24"/>
          <w:szCs w:val="24"/>
        </w:rPr>
        <w:t>review</w:t>
      </w:r>
      <w:proofErr w:type="gramEnd"/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ou seja, por dois pareceristas. No caso de avaliação cujas médias discordarem em dois ou mais pontos, o trabalho será encaminhado para um terceiro avaliador.</w:t>
      </w:r>
    </w:p>
    <w:p w14:paraId="6177822B" w14:textId="77777777" w:rsidR="008E4EBA" w:rsidRDefault="008E4EBA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</w:p>
    <w:p w14:paraId="0792C460" w14:textId="63DBD695" w:rsidR="000006AF" w:rsidRPr="008A144B" w:rsidRDefault="008A144B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>TEMAS</w:t>
      </w:r>
    </w:p>
    <w:p w14:paraId="006A9B48" w14:textId="1796CED1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Com o propósito de orientar o encaminhamento e avaliação dos artigos, as seguintes linhas temáticas devem ser consideradas:</w:t>
      </w:r>
    </w:p>
    <w:p w14:paraId="14D3C8B4" w14:textId="33BF4B56" w:rsidR="000006AF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4CB9FEA1" w14:textId="166A3EE8" w:rsidR="00CC7F82" w:rsidRDefault="00CC7F82">
      <w:pPr>
        <w:rPr>
          <w:rFonts w:ascii="Lato" w:eastAsia="Times New Roman" w:hAnsi="Lato" w:cs="Times New Roman"/>
          <w:color w:val="1F4E79" w:themeColor="accent1" w:themeShade="80"/>
          <w:bdr w:val="nil"/>
          <w:lang w:eastAsia="pt-BR"/>
        </w:rPr>
      </w:pPr>
      <w:r>
        <w:rPr>
          <w:rFonts w:ascii="Lato" w:eastAsia="Times New Roman" w:hAnsi="Lato" w:cs="Times New Roman"/>
          <w:color w:val="1F4E79" w:themeColor="accent1" w:themeShade="80"/>
        </w:rPr>
        <w:br w:type="page"/>
      </w:r>
    </w:p>
    <w:p w14:paraId="04FC0AA6" w14:textId="77777777" w:rsidR="00CC7F82" w:rsidRPr="008A144B" w:rsidRDefault="00CC7F82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47A12650" w14:textId="5883675A" w:rsidR="000006AF" w:rsidRDefault="000006AF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TEMA 1: </w:t>
      </w:r>
      <w:r w:rsidR="00AF6F5F">
        <w:rPr>
          <w:rFonts w:ascii="Lato" w:hAnsi="Lato"/>
          <w:b/>
          <w:bCs/>
          <w:color w:val="1F4E79" w:themeColor="accent1" w:themeShade="80"/>
          <w:sz w:val="24"/>
          <w:szCs w:val="24"/>
        </w:rPr>
        <w:t>I</w:t>
      </w:r>
      <w:r w:rsidR="00AF6F5F"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novação e aspectos estratégicos da 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>GC (INOV)</w:t>
      </w:r>
    </w:p>
    <w:p w14:paraId="4420BE63" w14:textId="3BD12463" w:rsidR="008831C4" w:rsidRPr="00E22D86" w:rsidRDefault="00E22D86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Coordenador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– 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Prof. Dr. </w:t>
      </w:r>
      <w:r w:rsidR="008831C4" w:rsidRPr="00E22D86"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 xml:space="preserve">Dennys Eduardo Rossetto (SKEMA </w:t>
      </w:r>
      <w:r w:rsidRPr="00E22D86"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 xml:space="preserve">- </w:t>
      </w:r>
      <w:proofErr w:type="spellStart"/>
      <w:r w:rsidR="008831C4" w:rsidRPr="00E22D86"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>Université</w:t>
      </w:r>
      <w:proofErr w:type="spellEnd"/>
      <w:r w:rsidR="008831C4" w:rsidRPr="00E22D86"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 xml:space="preserve"> Côte d’Azur)</w:t>
      </w:r>
    </w:p>
    <w:p w14:paraId="24F4EA3B" w14:textId="7055A5A0" w:rsidR="00AF6F5F" w:rsidRDefault="000006A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Conteúdos cujo tema principal trata de estratégias focadas no conhecimento e/ou implicações do conhecimento nos modelos organizacionais e gestão de sistemas de informação e sua aplicação às decisões estratégicas da organização. </w:t>
      </w:r>
    </w:p>
    <w:p w14:paraId="0C479445" w14:textId="62CA9B38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O Papel da Inovação na Sociedade do Conhecimento.</w:t>
      </w:r>
    </w:p>
    <w:p w14:paraId="11B19F9E" w14:textId="77777777" w:rsidR="00AF6F5F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  <w:tab/>
      </w:r>
    </w:p>
    <w:p w14:paraId="3C3BA7D5" w14:textId="0D700941" w:rsidR="00AF6F5F" w:rsidRDefault="00AF6F5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 xml:space="preserve">Como referência, </w:t>
      </w:r>
      <w:r w:rsidR="000006AF" w:rsidRPr="008A144B">
        <w:rPr>
          <w:rFonts w:ascii="Lato" w:hAnsi="Lato"/>
          <w:color w:val="1F4E79" w:themeColor="accent1" w:themeShade="80"/>
          <w:sz w:val="24"/>
          <w:szCs w:val="24"/>
        </w:rPr>
        <w:t xml:space="preserve">fazem parte desta área os seguintes temas: </w:t>
      </w:r>
    </w:p>
    <w:p w14:paraId="194E4A00" w14:textId="6703074F" w:rsidR="004A48DD" w:rsidRDefault="004A48DD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Estratégia de</w:t>
      </w:r>
      <w:r w:rsidR="000006AF"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Conhecimento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1E1FA994" w14:textId="30EE5D5D" w:rsidR="00AF6F5F" w:rsidRDefault="004A48DD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Estratégia de Gestão do Conhecimento</w:t>
      </w:r>
      <w:r w:rsidR="000006AF" w:rsidRPr="008A144B">
        <w:rPr>
          <w:rFonts w:ascii="Lato" w:hAnsi="Lato"/>
          <w:color w:val="1F4E79" w:themeColor="accent1" w:themeShade="80"/>
          <w:sz w:val="24"/>
          <w:szCs w:val="24"/>
        </w:rPr>
        <w:t xml:space="preserve">; </w:t>
      </w:r>
    </w:p>
    <w:p w14:paraId="634E2FC0" w14:textId="097BA203" w:rsidR="004A48DD" w:rsidRDefault="004A48DD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Desafios Corporativos e de Negócios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114C8889" w14:textId="7A3C40B4" w:rsidR="004A48DD" w:rsidRDefault="004A48DD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Desafios de Conhecimento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0B3BAB2C" w14:textId="748B45E1" w:rsidR="00F353F6" w:rsidRDefault="00F353F6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Economia do Conhecimento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44636C31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Inovação e Gestão do Conhecimento: Estratégias e Estudos de Caso; </w:t>
      </w:r>
    </w:p>
    <w:p w14:paraId="1DEEB9DB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Competências Essenciais (</w:t>
      </w:r>
      <w:r w:rsidRPr="00AF6F5F">
        <w:rPr>
          <w:rFonts w:ascii="Lato" w:hAnsi="Lato"/>
          <w:i/>
          <w:color w:val="1F4E79" w:themeColor="accent1" w:themeShade="80"/>
          <w:sz w:val="24"/>
          <w:szCs w:val="24"/>
        </w:rPr>
        <w:t xml:space="preserve">Core </w:t>
      </w:r>
      <w:proofErr w:type="spellStart"/>
      <w:r w:rsidRPr="00AF6F5F">
        <w:rPr>
          <w:rFonts w:ascii="Lato" w:hAnsi="Lato"/>
          <w:i/>
          <w:color w:val="1F4E79" w:themeColor="accent1" w:themeShade="80"/>
          <w:sz w:val="24"/>
          <w:szCs w:val="24"/>
        </w:rPr>
        <w:t>Competence</w:t>
      </w:r>
      <w:proofErr w:type="spellEnd"/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); </w:t>
      </w:r>
    </w:p>
    <w:p w14:paraId="044826B4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Organizações Baseadas em Conhecimento; </w:t>
      </w:r>
    </w:p>
    <w:p w14:paraId="5404C8A7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Gestão do Conhecimento como Processo Organizacional; </w:t>
      </w:r>
    </w:p>
    <w:p w14:paraId="4DA5BF3E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Comunicação no processo de Gestão do Conhecimento; </w:t>
      </w:r>
    </w:p>
    <w:p w14:paraId="14FC65EC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Gestão do Conhecimento em Redes Organizacionais; </w:t>
      </w:r>
    </w:p>
    <w:p w14:paraId="49AAE4D7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Organização Virtual; </w:t>
      </w:r>
    </w:p>
    <w:p w14:paraId="4A2F7439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Gestão da Inovação; </w:t>
      </w:r>
    </w:p>
    <w:p w14:paraId="3B8C2F07" w14:textId="3D2F5723" w:rsidR="008A2CEF" w:rsidRDefault="008A2CE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Criação de Conhecimento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  <w:r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</w:p>
    <w:p w14:paraId="57704DFA" w14:textId="5C2EB739" w:rsidR="008A2CEF" w:rsidRDefault="008A2CE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Retenção de Conhecimento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  <w:r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</w:p>
    <w:p w14:paraId="08134A7A" w14:textId="0737F9ED" w:rsidR="008A2CEF" w:rsidRPr="008A2CEF" w:rsidRDefault="008A2CE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Transferência de Conhecimento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711E461E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Inteligência Institucional e Empresarial (foco em todos os processos organizacionais);</w:t>
      </w:r>
    </w:p>
    <w:p w14:paraId="296E92AF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Inteligência Competitiva (foco nos processos relacionados à busca de vantagem competitiva); </w:t>
      </w:r>
    </w:p>
    <w:p w14:paraId="5A4E591D" w14:textId="77777777" w:rsidR="00AF6F5F" w:rsidRDefault="00883636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Contrainformação</w:t>
      </w:r>
      <w:r w:rsidR="000006AF" w:rsidRPr="008A144B">
        <w:rPr>
          <w:rFonts w:ascii="Lato" w:hAnsi="Lato"/>
          <w:color w:val="1F4E79" w:themeColor="accent1" w:themeShade="80"/>
          <w:sz w:val="24"/>
          <w:szCs w:val="24"/>
        </w:rPr>
        <w:t xml:space="preserve">; </w:t>
      </w:r>
    </w:p>
    <w:p w14:paraId="2518F2E0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Cultura organizacional e gestão do conhecimento; </w:t>
      </w:r>
    </w:p>
    <w:p w14:paraId="74FA9458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Criação de organizações em rede; </w:t>
      </w:r>
    </w:p>
    <w:p w14:paraId="18A265CA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Estratégia, Competitividade e Gestão do Conhecimento; </w:t>
      </w:r>
    </w:p>
    <w:p w14:paraId="728984A2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Medidas de desempenho e métricas em GC; </w:t>
      </w:r>
    </w:p>
    <w:p w14:paraId="1F2465ED" w14:textId="77777777" w:rsidR="00AF6F5F" w:rsidRDefault="000006AF" w:rsidP="00AF6F5F">
      <w:pPr>
        <w:pStyle w:val="Corpo"/>
        <w:numPr>
          <w:ilvl w:val="0"/>
          <w:numId w:val="12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Fatores Críticos de Sucesso para Iniciat</w:t>
      </w:r>
      <w:r w:rsidR="00AF6F5F">
        <w:rPr>
          <w:rFonts w:ascii="Lato" w:hAnsi="Lato"/>
          <w:color w:val="1F4E79" w:themeColor="accent1" w:themeShade="80"/>
          <w:sz w:val="24"/>
          <w:szCs w:val="24"/>
        </w:rPr>
        <w:t>ivas de Gestão do Conhecimento;</w:t>
      </w:r>
    </w:p>
    <w:p w14:paraId="2C997141" w14:textId="4B56D7F6" w:rsidR="00A02E2B" w:rsidRPr="00F353F6" w:rsidRDefault="000006AF" w:rsidP="00F353F6">
      <w:pPr>
        <w:pStyle w:val="Corpo"/>
        <w:numPr>
          <w:ilvl w:val="0"/>
          <w:numId w:val="12"/>
        </w:numPr>
        <w:spacing w:line="276" w:lineRule="auto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Outros temas aderentes à trilha temática.</w:t>
      </w:r>
    </w:p>
    <w:p w14:paraId="5DA7E815" w14:textId="77777777" w:rsidR="00F353F6" w:rsidRDefault="00F353F6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</w:p>
    <w:p w14:paraId="73101C5E" w14:textId="616DCA2C" w:rsidR="000006AF" w:rsidRDefault="000006AF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F353F6">
        <w:rPr>
          <w:rFonts w:ascii="Lato" w:hAnsi="Lato"/>
          <w:b/>
          <w:bCs/>
          <w:color w:val="1F4E79" w:themeColor="accent1" w:themeShade="80"/>
          <w:sz w:val="24"/>
          <w:szCs w:val="24"/>
        </w:rPr>
        <w:lastRenderedPageBreak/>
        <w:t xml:space="preserve">TEMA 2 - </w:t>
      </w:r>
      <w:r w:rsidR="00AF6F5F" w:rsidRPr="00F353F6">
        <w:rPr>
          <w:rFonts w:ascii="Lato" w:hAnsi="Lato"/>
          <w:b/>
          <w:bCs/>
          <w:color w:val="1F4E79" w:themeColor="accent1" w:themeShade="80"/>
          <w:sz w:val="24"/>
          <w:szCs w:val="24"/>
        </w:rPr>
        <w:t>Sustentabilidade nos negócios e</w:t>
      </w:r>
      <w:r w:rsidRPr="00F353F6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GC (SUST)</w:t>
      </w:r>
    </w:p>
    <w:p w14:paraId="4BF1DC84" w14:textId="6C8AD1C8" w:rsidR="00E22D86" w:rsidRPr="00F353F6" w:rsidRDefault="00E22D86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Coordenador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– 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Prof. Dr. </w:t>
      </w:r>
      <w:r w:rsidRPr="00E22D86"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>Vinícius Picanço Rodrigues</w:t>
      </w:r>
      <w:r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 xml:space="preserve"> (INSPER)</w:t>
      </w:r>
    </w:p>
    <w:p w14:paraId="4C1D3DB4" w14:textId="4B9D9BCA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Conteúdos cujo tema principal focaliza a discussão sobre o desenvolvimento sustentável baseado na responsabilidade econômica, social e ecológica</w:t>
      </w:r>
      <w:r w:rsidR="00AF6F5F">
        <w:rPr>
          <w:rFonts w:ascii="Lato" w:hAnsi="Lato"/>
          <w:color w:val="1F4E79" w:themeColor="accent1" w:themeShade="80"/>
          <w:sz w:val="24"/>
          <w:szCs w:val="24"/>
        </w:rPr>
        <w:t>,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transferência de parques de produção e poluição, empresas geradoras de conhecimento</w:t>
      </w:r>
      <w:r w:rsidR="00AF6F5F">
        <w:rPr>
          <w:rFonts w:ascii="Lato" w:hAnsi="Lato"/>
          <w:color w:val="1F4E79" w:themeColor="accent1" w:themeShade="80"/>
          <w:sz w:val="24"/>
          <w:szCs w:val="24"/>
        </w:rPr>
        <w:t>,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sociedade da informação e do conhecimento. </w:t>
      </w:r>
    </w:p>
    <w:p w14:paraId="7DB28945" w14:textId="77777777" w:rsidR="00AF6F5F" w:rsidRDefault="00AF6F5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</w:p>
    <w:p w14:paraId="622E084D" w14:textId="1F865876" w:rsidR="008E4EBA" w:rsidRDefault="000006A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Como refe</w:t>
      </w:r>
      <w:r w:rsidR="008E4EBA">
        <w:rPr>
          <w:rFonts w:ascii="Lato" w:hAnsi="Lato"/>
          <w:color w:val="1F4E79" w:themeColor="accent1" w:themeShade="80"/>
          <w:sz w:val="24"/>
          <w:szCs w:val="24"/>
        </w:rPr>
        <w:t xml:space="preserve">rência, fazem parte dessa área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os seguintes temas: </w:t>
      </w:r>
    </w:p>
    <w:p w14:paraId="7A0701F9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Paradigma da Sociedade do Conhecimento e Sustentabilidade; </w:t>
      </w:r>
    </w:p>
    <w:p w14:paraId="2D36CD67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Políticas Públicas de Gestão do Conhecimento para o Crescimento Econômico; </w:t>
      </w:r>
    </w:p>
    <w:p w14:paraId="0EB2F9BD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Criação do Conhecimento e Crescimento do PIB; </w:t>
      </w:r>
    </w:p>
    <w:p w14:paraId="05542714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Princípios da Economia da Escassez e da Abundância; </w:t>
      </w:r>
    </w:p>
    <w:p w14:paraId="2BF5F866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Economia da Informação e do Conhecimento; </w:t>
      </w:r>
    </w:p>
    <w:p w14:paraId="442DFA06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Deslocamento de Parques Industriais e a Poluição Ambiental; </w:t>
      </w:r>
    </w:p>
    <w:p w14:paraId="7AB30A6A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O Conhecimento e a </w:t>
      </w:r>
      <w:r w:rsidRPr="00AF6F5F">
        <w:rPr>
          <w:rFonts w:ascii="Lato" w:hAnsi="Lato"/>
          <w:color w:val="1F4E79" w:themeColor="accent1" w:themeShade="80"/>
          <w:sz w:val="24"/>
          <w:szCs w:val="24"/>
        </w:rPr>
        <w:t>Mais Valia Econômica;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</w:p>
    <w:p w14:paraId="380D588A" w14:textId="7CB2BF66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Sustentabilidade dos Processos Industriais e </w:t>
      </w:r>
      <w:r w:rsidR="00AF6F5F">
        <w:rPr>
          <w:rFonts w:ascii="Lato" w:hAnsi="Lato"/>
          <w:color w:val="1F4E79" w:themeColor="accent1" w:themeShade="80"/>
          <w:sz w:val="24"/>
          <w:szCs w:val="24"/>
        </w:rPr>
        <w:t>a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Preservação dos Recursos Naturais do Planeta; </w:t>
      </w:r>
    </w:p>
    <w:p w14:paraId="32E6A51F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Parques Tecnológicos e Desenvolvimento de Produção Limpa; </w:t>
      </w:r>
    </w:p>
    <w:p w14:paraId="60C462EC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Ética, Organizações e a Gestão do Conhecimento; </w:t>
      </w:r>
    </w:p>
    <w:p w14:paraId="38D76084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Produção e Comércio Social e Ecologicamente Responsável; </w:t>
      </w:r>
    </w:p>
    <w:p w14:paraId="0D45A432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Relatos de Casos Empresa Socialmente e Ecologicamente Responsáveis; </w:t>
      </w:r>
    </w:p>
    <w:p w14:paraId="065EC729" w14:textId="77777777" w:rsidR="00AF6F5F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Sustentabilidade no Negócio e Gestão do Conhecimento</w:t>
      </w:r>
      <w:r w:rsidR="00AF6F5F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18D51077" w14:textId="31B749E6" w:rsidR="000006AF" w:rsidRPr="008A144B" w:rsidRDefault="000006AF" w:rsidP="00AF6F5F">
      <w:pPr>
        <w:pStyle w:val="Corpo"/>
        <w:numPr>
          <w:ilvl w:val="0"/>
          <w:numId w:val="13"/>
        </w:numPr>
        <w:spacing w:line="276" w:lineRule="auto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Outros temas aderentes à trilha temática.</w:t>
      </w:r>
    </w:p>
    <w:p w14:paraId="40E55230" w14:textId="77777777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5A81D780" w14:textId="78BE8937" w:rsidR="000006AF" w:rsidRDefault="000006AF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TEMA 3 - </w:t>
      </w:r>
      <w:r w:rsidR="00AF6F5F">
        <w:rPr>
          <w:rFonts w:ascii="Lato" w:hAnsi="Lato"/>
          <w:b/>
          <w:bCs/>
          <w:color w:val="1F4E79" w:themeColor="accent1" w:themeShade="80"/>
          <w:sz w:val="24"/>
          <w:szCs w:val="24"/>
        </w:rPr>
        <w:t>A</w:t>
      </w:r>
      <w:r w:rsidR="00AF6F5F"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tivos intangíveis, capital intelectual e humano relacionados à 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>GC (AICI)</w:t>
      </w:r>
    </w:p>
    <w:p w14:paraId="40A2FC97" w14:textId="20A84D61" w:rsidR="00E22D86" w:rsidRPr="008A144B" w:rsidRDefault="00CC7F82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Coordenadora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– </w:t>
      </w:r>
      <w:r w:rsidR="00E22D86" w:rsidRPr="00E22D86"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 xml:space="preserve">Profa. </w:t>
      </w:r>
      <w:r w:rsidR="00E22D86"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 xml:space="preserve">Dra. </w:t>
      </w:r>
      <w:r w:rsidR="00E22D86" w:rsidRPr="00E22D86"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>Rose Longo (Knowledge Associates Brasil)</w:t>
      </w:r>
    </w:p>
    <w:p w14:paraId="42351D7F" w14:textId="2BD3D161" w:rsidR="000006AF" w:rsidRPr="008A144B" w:rsidRDefault="00AF6F5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C</w:t>
      </w:r>
      <w:r w:rsidR="000006AF" w:rsidRPr="008A144B">
        <w:rPr>
          <w:rFonts w:ascii="Lato" w:hAnsi="Lato"/>
          <w:color w:val="1F4E79" w:themeColor="accent1" w:themeShade="80"/>
          <w:sz w:val="24"/>
          <w:szCs w:val="24"/>
        </w:rPr>
        <w:t>onteúdos cujo tema principal focaliza as funções de avaliação e certificação das competências individuais, alinhadas às competências organizacionais, propiciando uma visão estratégica ao processo de Gestão de Pessoas e processos de mensuração de ativos intangíveis e de indicadores relacionados aos impactos da Gestão do Conhecimento sobre o valor agregado da organização.</w:t>
      </w:r>
    </w:p>
    <w:p w14:paraId="030687EE" w14:textId="77777777" w:rsidR="00A02E2B" w:rsidRDefault="00A02E2B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2D05565A" w14:textId="7FFC7936" w:rsidR="008E4EBA" w:rsidRDefault="000006A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Como referência, fazem parte dessa área os seguintes temas: </w:t>
      </w:r>
    </w:p>
    <w:p w14:paraId="69D31D35" w14:textId="77777777" w:rsidR="00AF6F5F" w:rsidRDefault="000006A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lastRenderedPageBreak/>
        <w:t xml:space="preserve">Gestão de Competências (foco no desenvolvimento de carreira com base em competências individuais); </w:t>
      </w:r>
    </w:p>
    <w:p w14:paraId="5C60B0FF" w14:textId="0D6BCB5E" w:rsidR="004A48DD" w:rsidRDefault="004A48DD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 xml:space="preserve">Competência do Gestor do Conhecimento; </w:t>
      </w:r>
    </w:p>
    <w:p w14:paraId="0EDF1D7C" w14:textId="785826F3" w:rsidR="008A2CEF" w:rsidRDefault="008A2CE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Carreira em Gestão do Conhecimento, Inteligência e Inovação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  <w:r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</w:p>
    <w:p w14:paraId="57D3FF79" w14:textId="68DB393A" w:rsidR="008A2CEF" w:rsidRDefault="008A2CE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Trabalho e Trabalhador do Conhecimento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1E862769" w14:textId="77777777" w:rsidR="00AF6F5F" w:rsidRDefault="000006A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Gestão por Competências (foco na remuneração baseada em competências); </w:t>
      </w:r>
    </w:p>
    <w:p w14:paraId="49268B05" w14:textId="77777777" w:rsidR="00AF6F5F" w:rsidRDefault="000006A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Mapeamento de Competências; </w:t>
      </w:r>
    </w:p>
    <w:p w14:paraId="0AD18C2D" w14:textId="77777777" w:rsidR="00AF6F5F" w:rsidRDefault="000006A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Certificação de Conhecimento (com base em competências); </w:t>
      </w:r>
    </w:p>
    <w:p w14:paraId="79DCF538" w14:textId="77777777" w:rsidR="00AF6F5F" w:rsidRDefault="000006A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Páginas Amarelas / Banco de Talentos; </w:t>
      </w:r>
    </w:p>
    <w:p w14:paraId="385EC624" w14:textId="77777777" w:rsidR="00AF6F5F" w:rsidRDefault="000006A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Mensuração de Ativos Intangíveis; </w:t>
      </w:r>
    </w:p>
    <w:p w14:paraId="12AD055B" w14:textId="77777777" w:rsidR="00AF6F5F" w:rsidRDefault="000006A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Gestão do Capital Intelectual (incluindo Capital Humano</w:t>
      </w:r>
      <w:r w:rsidR="00AF6F5F">
        <w:rPr>
          <w:rFonts w:ascii="Lato" w:hAnsi="Lato"/>
          <w:color w:val="1F4E79" w:themeColor="accent1" w:themeShade="80"/>
          <w:sz w:val="24"/>
          <w:szCs w:val="24"/>
        </w:rPr>
        <w:t>,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Capital do Cliente</w:t>
      </w:r>
      <w:r w:rsidR="00AF6F5F">
        <w:rPr>
          <w:rFonts w:ascii="Lato" w:hAnsi="Lato"/>
          <w:color w:val="1F4E79" w:themeColor="accent1" w:themeShade="80"/>
          <w:sz w:val="24"/>
          <w:szCs w:val="24"/>
        </w:rPr>
        <w:t>,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Capital de Relacionamento e Capital Estrutural); </w:t>
      </w:r>
    </w:p>
    <w:p w14:paraId="01B519C5" w14:textId="77777777" w:rsidR="00AF6F5F" w:rsidRDefault="000006A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 w:rsidRPr="008A144B">
        <w:rPr>
          <w:rFonts w:ascii="Lato" w:hAnsi="Lato"/>
          <w:color w:val="1F4E79" w:themeColor="accent1" w:themeShade="80"/>
          <w:sz w:val="24"/>
          <w:szCs w:val="24"/>
        </w:rPr>
        <w:t>Balanced</w:t>
      </w:r>
      <w:proofErr w:type="spellEnd"/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Scorecard (Ênfase nos Indicadores de Aprendizado e Inovação); </w:t>
      </w:r>
    </w:p>
    <w:p w14:paraId="3DA2E242" w14:textId="77777777" w:rsidR="00AF6F5F" w:rsidRDefault="00AF6F5F" w:rsidP="00AF6F5F">
      <w:pPr>
        <w:pStyle w:val="Corpo"/>
        <w:numPr>
          <w:ilvl w:val="0"/>
          <w:numId w:val="14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Ativos Intangíveis;</w:t>
      </w:r>
    </w:p>
    <w:p w14:paraId="0AB95C5E" w14:textId="49F9D05B" w:rsidR="000006AF" w:rsidRPr="008A144B" w:rsidRDefault="000006AF" w:rsidP="00AF6F5F">
      <w:pPr>
        <w:pStyle w:val="Corpo"/>
        <w:numPr>
          <w:ilvl w:val="0"/>
          <w:numId w:val="14"/>
        </w:numPr>
        <w:spacing w:line="276" w:lineRule="auto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Outros temas aderentes à trilha temática.</w:t>
      </w:r>
    </w:p>
    <w:p w14:paraId="041943B7" w14:textId="77777777" w:rsidR="000006AF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484C8AF1" w14:textId="0B0398A3" w:rsidR="000006AF" w:rsidRDefault="000006AF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TEMA 4 - </w:t>
      </w:r>
      <w:r w:rsidR="00AF6F5F">
        <w:rPr>
          <w:rFonts w:ascii="Lato" w:hAnsi="Lato"/>
          <w:b/>
          <w:bCs/>
          <w:color w:val="1F4E79" w:themeColor="accent1" w:themeShade="80"/>
          <w:sz w:val="24"/>
          <w:szCs w:val="24"/>
        </w:rPr>
        <w:t>R</w:t>
      </w:r>
      <w:r w:rsidR="00AF6F5F"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edes sociais, ensino e aprendizagem com foco em 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>GC (REDS)</w:t>
      </w:r>
    </w:p>
    <w:p w14:paraId="26E6E25A" w14:textId="2AD0D89E" w:rsidR="001C7FE5" w:rsidRDefault="001C7FE5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Coordenadora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>– Profa. Dra. Isabel Cristina dos Santos (PPGA – USCS)</w:t>
      </w:r>
    </w:p>
    <w:p w14:paraId="3B7B2DD9" w14:textId="7BBC2355" w:rsidR="000006AF" w:rsidRDefault="000006A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Conteúdos cujo tema principal focaliza as funções de aquisição e criação do conhecimento, bem como sua disseminação por meio de processo de aprendizado individual e coletivo. Compreende também conteúdos cujo tema principal focaliza as funções de disseminação do conhecimento na cadeia de valor (acionistas, colaboradores, clientes, fornecedores, parceiros e comunidade) e as redes sociais.</w:t>
      </w:r>
    </w:p>
    <w:p w14:paraId="69A53FA2" w14:textId="77777777" w:rsidR="003E2EB1" w:rsidRPr="008A144B" w:rsidRDefault="003E2EB1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72776C42" w14:textId="13C2FE5D" w:rsidR="008E4EBA" w:rsidRDefault="000006A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Como referência, fazem parte dessa área, os seguintes temas: </w:t>
      </w:r>
    </w:p>
    <w:p w14:paraId="658ADFFE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Conceitos e Práticas de Aprendizagem Organizacional; </w:t>
      </w:r>
    </w:p>
    <w:p w14:paraId="6E8629A8" w14:textId="1889092E" w:rsidR="004A48DD" w:rsidRDefault="004A48DD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Gamificação</w:t>
      </w:r>
    </w:p>
    <w:p w14:paraId="18F05980" w14:textId="55DEB8B4" w:rsidR="004A48DD" w:rsidRPr="004A48DD" w:rsidRDefault="004A48DD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Competências do Gestor do Conhecimento</w:t>
      </w:r>
    </w:p>
    <w:p w14:paraId="31C3ABFC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Aspectos Educacionais e </w:t>
      </w:r>
      <w:proofErr w:type="spellStart"/>
      <w:r w:rsidRPr="008A144B">
        <w:rPr>
          <w:rFonts w:ascii="Lato" w:hAnsi="Lato"/>
          <w:color w:val="1F4E79" w:themeColor="accent1" w:themeShade="80"/>
          <w:sz w:val="24"/>
          <w:szCs w:val="24"/>
        </w:rPr>
        <w:t>Andragógicos</w:t>
      </w:r>
      <w:proofErr w:type="spellEnd"/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da Aprendizagem Organizacional; </w:t>
      </w:r>
    </w:p>
    <w:p w14:paraId="1D5C4BC0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Comunidades de Aprendizagem; </w:t>
      </w:r>
    </w:p>
    <w:p w14:paraId="49735DE7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Comunidades Virtuais; </w:t>
      </w:r>
    </w:p>
    <w:p w14:paraId="4182E1D2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Comunidades de Prática; </w:t>
      </w:r>
    </w:p>
    <w:p w14:paraId="7D87B309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Comunidades de interesse; </w:t>
      </w:r>
    </w:p>
    <w:p w14:paraId="5C2114FF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Educação Corporativa; </w:t>
      </w:r>
    </w:p>
    <w:p w14:paraId="402FEDD4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Universidade Corporativa; </w:t>
      </w:r>
    </w:p>
    <w:p w14:paraId="31ED3B33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Educação à Distância (</w:t>
      </w:r>
      <w:proofErr w:type="spellStart"/>
      <w:r w:rsidRPr="008A144B">
        <w:rPr>
          <w:rFonts w:ascii="Lato" w:hAnsi="Lato"/>
          <w:color w:val="1F4E79" w:themeColor="accent1" w:themeShade="80"/>
          <w:sz w:val="24"/>
          <w:szCs w:val="24"/>
        </w:rPr>
        <w:t>EaD</w:t>
      </w:r>
      <w:proofErr w:type="spellEnd"/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) / E-Learning; </w:t>
      </w:r>
    </w:p>
    <w:p w14:paraId="595DBD75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Compartilhamento, colaboração e aplicação do conhecimento;</w:t>
      </w:r>
    </w:p>
    <w:p w14:paraId="7BF0CA2E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lastRenderedPageBreak/>
        <w:t xml:space="preserve">Gestão do Conhecimento e Redes Sociais; </w:t>
      </w:r>
    </w:p>
    <w:p w14:paraId="30A8EE60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Redes de Aprendizado e Capacitação Profissional; </w:t>
      </w:r>
    </w:p>
    <w:p w14:paraId="795735CD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Interação entre Gestão de Pessoas e Gestão do Conhecimento; </w:t>
      </w:r>
    </w:p>
    <w:p w14:paraId="296B1999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Capacitação Profissional e Conhecimento Especializado; </w:t>
      </w:r>
    </w:p>
    <w:p w14:paraId="04688A74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Aprendizado Organizacional e Gestão do Conhecimento; </w:t>
      </w:r>
    </w:p>
    <w:p w14:paraId="05D8DD91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Contexto Capacitante em Organizações do Conhecimento; </w:t>
      </w:r>
    </w:p>
    <w:p w14:paraId="27B34C37" w14:textId="77777777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 w:rsidRPr="003E2EB1">
        <w:rPr>
          <w:rFonts w:ascii="Lato" w:hAnsi="Lato"/>
          <w:i/>
          <w:color w:val="1F4E79" w:themeColor="accent1" w:themeShade="80"/>
          <w:sz w:val="24"/>
          <w:szCs w:val="24"/>
        </w:rPr>
        <w:t>Personal</w:t>
      </w:r>
      <w:proofErr w:type="spellEnd"/>
      <w:r w:rsidRPr="003E2EB1">
        <w:rPr>
          <w:rFonts w:ascii="Lato" w:hAnsi="Lato"/>
          <w:i/>
          <w:color w:val="1F4E79" w:themeColor="accent1" w:themeShade="80"/>
          <w:sz w:val="24"/>
          <w:szCs w:val="24"/>
        </w:rPr>
        <w:t xml:space="preserve"> Knowledge Management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– PMK; </w:t>
      </w:r>
    </w:p>
    <w:p w14:paraId="4D094BAD" w14:textId="34B3B0F3" w:rsidR="003E2EB1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Construção </w:t>
      </w:r>
      <w:r w:rsidR="003E2EB1">
        <w:rPr>
          <w:rFonts w:ascii="Lato" w:hAnsi="Lato"/>
          <w:color w:val="1F4E79" w:themeColor="accent1" w:themeShade="80"/>
          <w:sz w:val="24"/>
          <w:szCs w:val="24"/>
        </w:rPr>
        <w:t>do Conhecimento Organizacional;</w:t>
      </w:r>
    </w:p>
    <w:p w14:paraId="7F9A9FB1" w14:textId="78A8FC64" w:rsidR="000006AF" w:rsidRPr="008A144B" w:rsidRDefault="000006AF" w:rsidP="003E2EB1">
      <w:pPr>
        <w:pStyle w:val="Corpo"/>
        <w:numPr>
          <w:ilvl w:val="0"/>
          <w:numId w:val="15"/>
        </w:numPr>
        <w:spacing w:line="276" w:lineRule="auto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Outros temas aderentes á trilha temática.</w:t>
      </w:r>
    </w:p>
    <w:p w14:paraId="69ED3C8A" w14:textId="77777777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0716B0D2" w14:textId="6CBF265B" w:rsidR="000006AF" w:rsidRDefault="000006AF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TEMA 5 – </w:t>
      </w:r>
      <w:r w:rsidR="008A2CEF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Práticas de Gestão do Conhecimento e </w:t>
      </w:r>
      <w:r w:rsidR="003E2EB1">
        <w:rPr>
          <w:rFonts w:ascii="Lato" w:hAnsi="Lato"/>
          <w:b/>
          <w:bCs/>
          <w:color w:val="1F4E79" w:themeColor="accent1" w:themeShade="80"/>
          <w:sz w:val="24"/>
          <w:szCs w:val="24"/>
        </w:rPr>
        <w:t>T</w:t>
      </w:r>
      <w:r w:rsidR="003E2EB1"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ecnologias </w:t>
      </w:r>
      <w:r w:rsidR="008A2CEF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de Gestão do Conhecimento 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>(</w:t>
      </w:r>
      <w:r w:rsidR="008A2CEF">
        <w:rPr>
          <w:rFonts w:ascii="Lato" w:hAnsi="Lato"/>
          <w:b/>
          <w:bCs/>
          <w:color w:val="1F4E79" w:themeColor="accent1" w:themeShade="80"/>
          <w:sz w:val="24"/>
          <w:szCs w:val="24"/>
        </w:rPr>
        <w:t>PTGC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>)</w:t>
      </w:r>
    </w:p>
    <w:p w14:paraId="7C2F65DE" w14:textId="20376B8A" w:rsidR="00E22D86" w:rsidRDefault="00E22D86" w:rsidP="00E22D86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Coordenador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– 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Prof. Dr. </w:t>
      </w:r>
      <w:r w:rsidRPr="00E22D86">
        <w:rPr>
          <w:rFonts w:ascii="Lato" w:hAnsi="Lato"/>
          <w:b/>
          <w:bCs/>
          <w:color w:val="1F4E79" w:themeColor="accent1" w:themeShade="80"/>
          <w:sz w:val="24"/>
          <w:szCs w:val="24"/>
        </w:rPr>
        <w:t>Euro Marques Júnior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(UNESP)</w:t>
      </w:r>
    </w:p>
    <w:p w14:paraId="0C8A13D3" w14:textId="7CE06D0A" w:rsidR="000006AF" w:rsidRDefault="000006A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Conteúdos cujo tema principal focaliza a</w:t>
      </w:r>
      <w:r w:rsidR="00A140AF">
        <w:rPr>
          <w:rFonts w:ascii="Lato" w:hAnsi="Lato"/>
          <w:color w:val="1F4E79" w:themeColor="accent1" w:themeShade="80"/>
          <w:sz w:val="24"/>
          <w:szCs w:val="24"/>
        </w:rPr>
        <w:t xml:space="preserve">s práticas de gestão do conhecimento e tecnologias de suporte a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Gestão do Conhecimento.</w:t>
      </w:r>
    </w:p>
    <w:p w14:paraId="73BFB8DB" w14:textId="77777777" w:rsidR="008E4EBA" w:rsidRPr="008A144B" w:rsidRDefault="008E4EBA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1D239FF3" w14:textId="620E9299" w:rsidR="008E4EBA" w:rsidRDefault="000006A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Como referência, fazem parte dessa área os seguintes temas:</w:t>
      </w:r>
    </w:p>
    <w:p w14:paraId="3EBC430F" w14:textId="4F0AB900" w:rsidR="00A140AF" w:rsidRDefault="00A140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Mapeamento de Conhecimento;</w:t>
      </w:r>
    </w:p>
    <w:p w14:paraId="7B493C4B" w14:textId="77777777" w:rsidR="004A48DD" w:rsidRDefault="004A48DD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 xml:space="preserve">Big Data </w:t>
      </w: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Analytics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6949BBC9" w14:textId="42DDB8E3" w:rsidR="00A140AF" w:rsidRDefault="00A140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Comunidade de Práticas;</w:t>
      </w:r>
    </w:p>
    <w:p w14:paraId="69681B5A" w14:textId="275B2BA9" w:rsidR="00A140AF" w:rsidRDefault="00A140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Storytelling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 xml:space="preserve">; </w:t>
      </w:r>
    </w:p>
    <w:p w14:paraId="6FA6AB30" w14:textId="300AD226" w:rsidR="00A140AF" w:rsidRDefault="00A140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 xml:space="preserve">After </w:t>
      </w: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Action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 xml:space="preserve"> Review</w:t>
      </w:r>
    </w:p>
    <w:p w14:paraId="2A2CB979" w14:textId="2ADF8396" w:rsidR="00A140AF" w:rsidRPr="00A140AF" w:rsidRDefault="00A140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Aprendizagem por Observação (</w:t>
      </w: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Shadowing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>)</w:t>
      </w:r>
    </w:p>
    <w:p w14:paraId="662221A5" w14:textId="77777777" w:rsidR="004A48DD" w:rsidRDefault="004A48DD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 xml:space="preserve">Inteligência Artificial </w:t>
      </w:r>
    </w:p>
    <w:p w14:paraId="4380775A" w14:textId="13273CA5" w:rsidR="004A48DD" w:rsidRDefault="004A48DD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Deep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 xml:space="preserve"> Learning  </w:t>
      </w:r>
    </w:p>
    <w:p w14:paraId="03C333E9" w14:textId="0008E92D" w:rsidR="00A140AF" w:rsidRDefault="00A140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 xml:space="preserve">Boas </w:t>
      </w: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Prárticas</w:t>
      </w:r>
      <w:proofErr w:type="spellEnd"/>
    </w:p>
    <w:p w14:paraId="6FA43BE9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Sistemas de Informação; </w:t>
      </w:r>
    </w:p>
    <w:p w14:paraId="70E6170C" w14:textId="460F0DF0" w:rsidR="00A140AF" w:rsidRDefault="00A140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Brainstorm</w:t>
      </w:r>
    </w:p>
    <w:p w14:paraId="039967FE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Modelos de Coleta, Tratamento e Organização da Informação; </w:t>
      </w:r>
    </w:p>
    <w:p w14:paraId="7093C9BE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 w:rsidRPr="008A144B">
        <w:rPr>
          <w:rFonts w:ascii="Lato" w:hAnsi="Lato"/>
          <w:i/>
          <w:iCs/>
          <w:color w:val="1F4E79" w:themeColor="accent1" w:themeShade="80"/>
          <w:sz w:val="24"/>
          <w:szCs w:val="24"/>
        </w:rPr>
        <w:t>Datawarehouse</w:t>
      </w:r>
      <w:proofErr w:type="spellEnd"/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; </w:t>
      </w:r>
    </w:p>
    <w:p w14:paraId="4A968AED" w14:textId="0C5C7EAB" w:rsidR="00A140AF" w:rsidRDefault="00A140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i/>
          <w:iCs/>
          <w:color w:val="1F4E79" w:themeColor="accent1" w:themeShade="80"/>
          <w:sz w:val="24"/>
          <w:szCs w:val="24"/>
        </w:rPr>
        <w:t>Grupos de Trabalho</w:t>
      </w:r>
    </w:p>
    <w:p w14:paraId="14BE8919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Disseminação Seletiva de Informações; </w:t>
      </w:r>
    </w:p>
    <w:p w14:paraId="0D5BB3E6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 w:rsidRPr="008A144B">
        <w:rPr>
          <w:rFonts w:ascii="Lato" w:hAnsi="Lato"/>
          <w:i/>
          <w:iCs/>
          <w:color w:val="1F4E79" w:themeColor="accent1" w:themeShade="80"/>
          <w:sz w:val="24"/>
          <w:szCs w:val="24"/>
        </w:rPr>
        <w:t>Datamining</w:t>
      </w:r>
      <w:proofErr w:type="spellEnd"/>
      <w:r w:rsidRPr="008A144B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4C72C66A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Ferramentas de Suporte a CRM - </w:t>
      </w:r>
      <w:proofErr w:type="spellStart"/>
      <w:r w:rsidRPr="008A144B">
        <w:rPr>
          <w:rFonts w:ascii="Lato" w:hAnsi="Lato"/>
          <w:i/>
          <w:iCs/>
          <w:color w:val="1F4E79" w:themeColor="accent1" w:themeShade="80"/>
          <w:sz w:val="24"/>
          <w:szCs w:val="24"/>
        </w:rPr>
        <w:t>Customer</w:t>
      </w:r>
      <w:proofErr w:type="spellEnd"/>
      <w:r w:rsidRPr="008A144B">
        <w:rPr>
          <w:rFonts w:ascii="Lato" w:hAnsi="Lato"/>
          <w:i/>
          <w:iCs/>
          <w:color w:val="1F4E79" w:themeColor="accent1" w:themeShade="80"/>
          <w:sz w:val="24"/>
          <w:szCs w:val="24"/>
        </w:rPr>
        <w:t xml:space="preserve"> </w:t>
      </w:r>
      <w:proofErr w:type="spellStart"/>
      <w:r w:rsidRPr="008A144B">
        <w:rPr>
          <w:rFonts w:ascii="Lato" w:hAnsi="Lato"/>
          <w:i/>
          <w:iCs/>
          <w:color w:val="1F4E79" w:themeColor="accent1" w:themeShade="80"/>
          <w:sz w:val="24"/>
          <w:szCs w:val="24"/>
        </w:rPr>
        <w:t>Relationship</w:t>
      </w:r>
      <w:proofErr w:type="spellEnd"/>
      <w:r w:rsidRPr="008A144B">
        <w:rPr>
          <w:rFonts w:ascii="Lato" w:hAnsi="Lato"/>
          <w:i/>
          <w:iCs/>
          <w:color w:val="1F4E79" w:themeColor="accent1" w:themeShade="80"/>
          <w:sz w:val="24"/>
          <w:szCs w:val="24"/>
        </w:rPr>
        <w:t xml:space="preserve"> Management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(foco na gestão do Capital do Cliente); </w:t>
      </w:r>
    </w:p>
    <w:p w14:paraId="332E5BFB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BI -</w:t>
      </w:r>
      <w:r w:rsidRPr="008A144B">
        <w:rPr>
          <w:rFonts w:ascii="Lato" w:hAnsi="Lato"/>
          <w:i/>
          <w:iCs/>
          <w:color w:val="1F4E79" w:themeColor="accent1" w:themeShade="80"/>
          <w:sz w:val="24"/>
          <w:szCs w:val="24"/>
        </w:rPr>
        <w:t xml:space="preserve">Business Intelligence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(foco na Inteligência Competitiva/ Empresarial); </w:t>
      </w:r>
    </w:p>
    <w:p w14:paraId="472B8B27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lastRenderedPageBreak/>
        <w:t xml:space="preserve">Ferramentas de Colaboração (foco nas Comunidades Virtuais / de Aprendizagem); </w:t>
      </w:r>
    </w:p>
    <w:p w14:paraId="44BD0073" w14:textId="21C7135F" w:rsidR="00F353F6" w:rsidRDefault="00F353F6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Job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Rotation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150B6B4A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Gestão de Conteúdo; </w:t>
      </w:r>
    </w:p>
    <w:p w14:paraId="4706B9AF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Engenharia do Conhecimento; </w:t>
      </w:r>
    </w:p>
    <w:p w14:paraId="6D3EE3F3" w14:textId="20BBC336" w:rsidR="00F353F6" w:rsidRDefault="00F353F6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Mapeamento de Processos</w:t>
      </w:r>
    </w:p>
    <w:p w14:paraId="5E3CB1AD" w14:textId="5979297D" w:rsidR="00F353F6" w:rsidRDefault="00F353F6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Encontros de trabalho</w:t>
      </w:r>
    </w:p>
    <w:p w14:paraId="077B567E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Sites e Portais Corporativos; </w:t>
      </w:r>
    </w:p>
    <w:p w14:paraId="3F833E98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Ferramentas de Suporte à Educação à Distância / E-Learning; </w:t>
      </w:r>
    </w:p>
    <w:p w14:paraId="43625705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Ferramentas de Mapeamento de Competências; </w:t>
      </w:r>
    </w:p>
    <w:p w14:paraId="61268CB7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Bancos de Dados / Memória Organizacional; </w:t>
      </w:r>
    </w:p>
    <w:p w14:paraId="27EBC55A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Governo Eletrônico - </w:t>
      </w:r>
      <w:proofErr w:type="spellStart"/>
      <w:r w:rsidRPr="008A144B">
        <w:rPr>
          <w:rFonts w:ascii="Lato" w:hAnsi="Lato"/>
          <w:color w:val="1F4E79" w:themeColor="accent1" w:themeShade="80"/>
          <w:sz w:val="24"/>
          <w:szCs w:val="24"/>
        </w:rPr>
        <w:t>e-Gov</w:t>
      </w:r>
      <w:proofErr w:type="spellEnd"/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(Gestão Pública); </w:t>
      </w:r>
    </w:p>
    <w:p w14:paraId="402D82A2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Blogs, Wikis, Redes Sociais e Mídia; KM 2.0 - Novas Ferramentas e Práticas; </w:t>
      </w:r>
    </w:p>
    <w:p w14:paraId="78EE5174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Conhecimento, Inovação e Tecnologia;</w:t>
      </w:r>
    </w:p>
    <w:p w14:paraId="3A8A2DC3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A52474">
        <w:rPr>
          <w:rFonts w:ascii="Lato" w:hAnsi="Lato"/>
          <w:i/>
          <w:color w:val="1F4E79" w:themeColor="accent1" w:themeShade="80"/>
          <w:sz w:val="24"/>
          <w:szCs w:val="24"/>
        </w:rPr>
        <w:t xml:space="preserve">Enterprise </w:t>
      </w:r>
      <w:proofErr w:type="spellStart"/>
      <w:r w:rsidRPr="00A52474">
        <w:rPr>
          <w:rFonts w:ascii="Lato" w:hAnsi="Lato"/>
          <w:i/>
          <w:color w:val="1F4E79" w:themeColor="accent1" w:themeShade="80"/>
          <w:sz w:val="24"/>
          <w:szCs w:val="24"/>
        </w:rPr>
        <w:t>Content</w:t>
      </w:r>
      <w:proofErr w:type="spellEnd"/>
      <w:r w:rsidRPr="00A52474">
        <w:rPr>
          <w:rFonts w:ascii="Lato" w:hAnsi="Lato"/>
          <w:i/>
          <w:color w:val="1F4E79" w:themeColor="accent1" w:themeShade="80"/>
          <w:sz w:val="24"/>
          <w:szCs w:val="24"/>
        </w:rPr>
        <w:t xml:space="preserve"> Management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Estratégias e Ferramentas; </w:t>
      </w:r>
    </w:p>
    <w:p w14:paraId="44CC0424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Ferramentas de colaboração e Soluções; </w:t>
      </w:r>
    </w:p>
    <w:p w14:paraId="4652A598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Gestão da Informação; </w:t>
      </w:r>
    </w:p>
    <w:p w14:paraId="59916BED" w14:textId="77777777" w:rsidR="00A52474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Tecnologias de Informação e Comunicação e Gestão do Conhecimento</w:t>
      </w:r>
      <w:r w:rsidR="00A52474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28274D96" w14:textId="23BF67B9" w:rsidR="000006AF" w:rsidRPr="008A144B" w:rsidRDefault="000006AF" w:rsidP="00A52474">
      <w:pPr>
        <w:pStyle w:val="Corpo"/>
        <w:numPr>
          <w:ilvl w:val="0"/>
          <w:numId w:val="16"/>
        </w:numPr>
        <w:spacing w:line="276" w:lineRule="auto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Outros temas aderentes à trilha temática.</w:t>
      </w:r>
    </w:p>
    <w:p w14:paraId="76F9E906" w14:textId="41D3D51E" w:rsidR="00A02E2B" w:rsidRDefault="00A02E2B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0E7BE561" w14:textId="2912ED08" w:rsidR="000006AF" w:rsidRDefault="000006AF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TEMA 6 - </w:t>
      </w:r>
      <w:r w:rsidR="00A52474">
        <w:rPr>
          <w:rFonts w:ascii="Lato" w:hAnsi="Lato"/>
          <w:b/>
          <w:bCs/>
          <w:color w:val="1F4E79" w:themeColor="accent1" w:themeShade="80"/>
          <w:sz w:val="24"/>
          <w:szCs w:val="24"/>
        </w:rPr>
        <w:t>N</w:t>
      </w:r>
      <w:r w:rsidR="00A52474"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ovos saberes e abordagens interdisciplinares relacionados à 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>GC (MULT)</w:t>
      </w:r>
    </w:p>
    <w:p w14:paraId="561C1842" w14:textId="41D69B06" w:rsidR="001C7FE5" w:rsidRDefault="001C7FE5" w:rsidP="000006AF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Coordenador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>– Prof. Dr. Fábio Luís Falchi de Magalhães (PIT – UNIFESP)</w:t>
      </w:r>
    </w:p>
    <w:p w14:paraId="6BA5818F" w14:textId="1A54DF06" w:rsidR="00F353F6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Conteúdos cujo tema principal é a discussão de temas interdisciplinares, multidisciplinares e transdisciplinares do conhecimento.</w:t>
      </w:r>
    </w:p>
    <w:p w14:paraId="2A927F03" w14:textId="77777777" w:rsidR="00A52474" w:rsidRDefault="000006A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Como referência, fazem parte dessa área os seguintes temas: </w:t>
      </w:r>
    </w:p>
    <w:p w14:paraId="183992FA" w14:textId="72587D71" w:rsidR="00F353F6" w:rsidRDefault="00F353F6" w:rsidP="00A52474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Gig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Economy</w:t>
      </w:r>
      <w:proofErr w:type="spellEnd"/>
      <w:r w:rsidR="002A234C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19F1CB46" w14:textId="1E04B8C2" w:rsidR="00F353F6" w:rsidRDefault="00F353F6" w:rsidP="00A52474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>
        <w:rPr>
          <w:rFonts w:ascii="Lato" w:hAnsi="Lato"/>
          <w:color w:val="1F4E79" w:themeColor="accent1" w:themeShade="80"/>
          <w:sz w:val="24"/>
          <w:szCs w:val="24"/>
        </w:rPr>
        <w:t>Deep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 xml:space="preserve"> Learning</w:t>
      </w:r>
      <w:r w:rsidR="00A72C15">
        <w:rPr>
          <w:rFonts w:ascii="Lato" w:hAnsi="Lato"/>
          <w:color w:val="1F4E79" w:themeColor="accent1" w:themeShade="80"/>
          <w:sz w:val="24"/>
          <w:szCs w:val="24"/>
        </w:rPr>
        <w:t>;</w:t>
      </w:r>
      <w:r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</w:p>
    <w:p w14:paraId="3DB133A9" w14:textId="4B46FA46" w:rsidR="00A52474" w:rsidRDefault="000006AF" w:rsidP="00A52474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Tipologias de Conhecimentos em áreas como Ciências Naturais (matemática, física, química, biologia</w:t>
      </w:r>
      <w:r w:rsidR="00B73883">
        <w:rPr>
          <w:rFonts w:ascii="Lato" w:hAnsi="Lato"/>
          <w:color w:val="1F4E79" w:themeColor="accent1" w:themeShade="80"/>
          <w:sz w:val="24"/>
          <w:szCs w:val="24"/>
        </w:rPr>
        <w:t>,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...), Ciências Humanas (psicologia, medicina, sociologia, economia, administração</w:t>
      </w:r>
      <w:r w:rsidR="00B73883">
        <w:rPr>
          <w:rFonts w:ascii="Lato" w:hAnsi="Lato"/>
          <w:color w:val="1F4E79" w:themeColor="accent1" w:themeShade="80"/>
          <w:sz w:val="24"/>
          <w:szCs w:val="24"/>
        </w:rPr>
        <w:t>,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...) ou outras áreas do saber. </w:t>
      </w:r>
    </w:p>
    <w:p w14:paraId="2972369E" w14:textId="77777777" w:rsidR="00A52474" w:rsidRDefault="000006AF" w:rsidP="00A52474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Aspectos da </w:t>
      </w:r>
      <w:r w:rsidR="00883636" w:rsidRPr="008A144B">
        <w:rPr>
          <w:rFonts w:ascii="Lato" w:hAnsi="Lato"/>
          <w:color w:val="1F4E79" w:themeColor="accent1" w:themeShade="80"/>
          <w:sz w:val="24"/>
          <w:szCs w:val="24"/>
        </w:rPr>
        <w:t>Interdisciplinaridade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, Multidisciplinariedade e Transdisciplinaridade relaci</w:t>
      </w:r>
      <w:r w:rsidR="000074DE" w:rsidRPr="008A144B">
        <w:rPr>
          <w:rFonts w:ascii="Lato" w:hAnsi="Lato"/>
          <w:color w:val="1F4E79" w:themeColor="accent1" w:themeShade="80"/>
          <w:sz w:val="24"/>
          <w:szCs w:val="24"/>
        </w:rPr>
        <w:t>onados à gestão do conhecimento</w:t>
      </w:r>
      <w:r w:rsidR="00A52474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315856A3" w14:textId="3CC3DF93" w:rsidR="000006AF" w:rsidRPr="008A144B" w:rsidRDefault="000006AF" w:rsidP="00A52474">
      <w:pPr>
        <w:pStyle w:val="Corpo"/>
        <w:numPr>
          <w:ilvl w:val="0"/>
          <w:numId w:val="17"/>
        </w:numPr>
        <w:spacing w:line="276" w:lineRule="auto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Outros temas aderentes a trilha temática.</w:t>
      </w:r>
    </w:p>
    <w:p w14:paraId="2500741F" w14:textId="2DB8560F" w:rsidR="000006AF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53D70B50" w14:textId="422FF0D5" w:rsidR="002A234C" w:rsidRDefault="002A234C" w:rsidP="002A234C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TEMA 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>7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– </w:t>
      </w:r>
      <w:r w:rsidRPr="002A234C">
        <w:rPr>
          <w:rFonts w:ascii="Lato" w:hAnsi="Lato"/>
          <w:b/>
          <w:bCs/>
          <w:color w:val="1F4E79" w:themeColor="accent1" w:themeShade="80"/>
          <w:sz w:val="24"/>
          <w:szCs w:val="24"/>
        </w:rPr>
        <w:t>A transformação digital e os desafios para a GC (TDGC)</w:t>
      </w:r>
    </w:p>
    <w:p w14:paraId="4436E82E" w14:textId="7E4E679B" w:rsidR="001C7FE5" w:rsidRDefault="001C7FE5" w:rsidP="002A234C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Coordenador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>– Prof. Dr. Fellipe Silva Martins (PPGI - UNINOVE)</w:t>
      </w:r>
    </w:p>
    <w:p w14:paraId="7BD9E688" w14:textId="49D12FE0" w:rsidR="002A234C" w:rsidRDefault="002A234C" w:rsidP="002A234C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lastRenderedPageBreak/>
        <w:t xml:space="preserve">Conteúdos cujo tema principal focaliza </w:t>
      </w:r>
      <w:r>
        <w:rPr>
          <w:rFonts w:ascii="Lato" w:hAnsi="Lato"/>
          <w:color w:val="1F4E79" w:themeColor="accent1" w:themeShade="80"/>
          <w:sz w:val="24"/>
          <w:szCs w:val="24"/>
        </w:rPr>
        <w:t xml:space="preserve">os desafios da Gestão do Conhecimento no contexto da transformação digital. </w:t>
      </w:r>
    </w:p>
    <w:p w14:paraId="1ECC4C8A" w14:textId="7D607704" w:rsidR="002A234C" w:rsidRDefault="002A234C" w:rsidP="002A234C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Como referência, fazem parte dessa área os seguintes temas: </w:t>
      </w:r>
    </w:p>
    <w:p w14:paraId="13A926DD" w14:textId="3EDA4A5D" w:rsidR="00402AEB" w:rsidRDefault="00402AEB" w:rsidP="00402AE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  <w:proofErr w:type="spellStart"/>
      <w:r>
        <w:rPr>
          <w:rFonts w:ascii="Lato" w:hAnsi="Lato"/>
          <w:color w:val="1F4E79" w:themeColor="accent1" w:themeShade="80"/>
          <w:sz w:val="24"/>
          <w:szCs w:val="24"/>
          <w:lang w:val="en-US"/>
        </w:rPr>
        <w:t>Indústria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 4.0</w:t>
      </w:r>
      <w:r w:rsidR="00C142E6">
        <w:rPr>
          <w:rFonts w:ascii="Lato" w:hAnsi="Lato"/>
          <w:color w:val="1F4E79" w:themeColor="accent1" w:themeShade="80"/>
          <w:sz w:val="24"/>
          <w:szCs w:val="24"/>
          <w:lang w:val="en-US"/>
        </w:rPr>
        <w:t>;</w:t>
      </w:r>
    </w:p>
    <w:p w14:paraId="1812DA65" w14:textId="77777777" w:rsidR="0034738C" w:rsidRPr="00D01C38" w:rsidRDefault="0034738C" w:rsidP="0034738C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  <w:r w:rsidRPr="00D01C38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Supply Chain </w:t>
      </w:r>
      <w:r>
        <w:rPr>
          <w:rFonts w:ascii="Lato" w:hAnsi="Lato"/>
          <w:color w:val="1F4E79" w:themeColor="accent1" w:themeShade="80"/>
          <w:sz w:val="24"/>
          <w:szCs w:val="24"/>
          <w:lang w:val="en-US"/>
        </w:rPr>
        <w:t>4.0;</w:t>
      </w:r>
    </w:p>
    <w:p w14:paraId="5B44B796" w14:textId="5763A242" w:rsidR="00402AEB" w:rsidRPr="00D01C38" w:rsidRDefault="00402AEB" w:rsidP="00402AE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D01C38">
        <w:rPr>
          <w:rFonts w:ascii="Lato" w:hAnsi="Lato"/>
          <w:i/>
          <w:iCs/>
          <w:color w:val="1F4E79" w:themeColor="accent1" w:themeShade="80"/>
          <w:sz w:val="24"/>
          <w:szCs w:val="24"/>
        </w:rPr>
        <w:t xml:space="preserve">Digital </w:t>
      </w:r>
      <w:proofErr w:type="spellStart"/>
      <w:r w:rsidRPr="00D01C38">
        <w:rPr>
          <w:rFonts w:ascii="Lato" w:hAnsi="Lato"/>
          <w:i/>
          <w:iCs/>
          <w:color w:val="1F4E79" w:themeColor="accent1" w:themeShade="80"/>
          <w:sz w:val="24"/>
          <w:szCs w:val="24"/>
        </w:rPr>
        <w:t>Native</w:t>
      </w:r>
      <w:proofErr w:type="spellEnd"/>
      <w:r w:rsidRPr="00D01C38">
        <w:rPr>
          <w:rFonts w:ascii="Lato" w:hAnsi="Lato"/>
          <w:i/>
          <w:iCs/>
          <w:color w:val="1F4E79" w:themeColor="accent1" w:themeShade="80"/>
          <w:sz w:val="24"/>
          <w:szCs w:val="24"/>
        </w:rPr>
        <w:t xml:space="preserve"> </w:t>
      </w:r>
      <w:proofErr w:type="spellStart"/>
      <w:r w:rsidRPr="00D01C38">
        <w:rPr>
          <w:rFonts w:ascii="Lato" w:hAnsi="Lato"/>
          <w:i/>
          <w:iCs/>
          <w:color w:val="1F4E79" w:themeColor="accent1" w:themeShade="80"/>
          <w:sz w:val="24"/>
          <w:szCs w:val="24"/>
        </w:rPr>
        <w:t>Enterprises</w:t>
      </w:r>
      <w:proofErr w:type="spellEnd"/>
      <w:r>
        <w:rPr>
          <w:rFonts w:ascii="Lato" w:hAnsi="Lato"/>
          <w:color w:val="1F4E79" w:themeColor="accent1" w:themeShade="80"/>
          <w:sz w:val="24"/>
          <w:szCs w:val="24"/>
        </w:rPr>
        <w:t xml:space="preserve"> (DNE)</w:t>
      </w:r>
      <w:r w:rsidR="00C142E6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40FEF790" w14:textId="77777777" w:rsidR="00C142E6" w:rsidRDefault="00D01C38" w:rsidP="00367CB9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D01C38">
        <w:rPr>
          <w:rFonts w:ascii="Lato" w:hAnsi="Lato"/>
          <w:color w:val="1F4E79" w:themeColor="accent1" w:themeShade="80"/>
          <w:sz w:val="24"/>
          <w:szCs w:val="24"/>
        </w:rPr>
        <w:t>Inteligência Artificial</w:t>
      </w:r>
      <w:r w:rsidR="00C142E6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4F280EF5" w14:textId="77777777" w:rsidR="00C142E6" w:rsidRDefault="00D01C38" w:rsidP="00367CB9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D01C38">
        <w:rPr>
          <w:rFonts w:ascii="Lato" w:hAnsi="Lato"/>
          <w:color w:val="1F4E79" w:themeColor="accent1" w:themeShade="80"/>
          <w:sz w:val="24"/>
          <w:szCs w:val="24"/>
        </w:rPr>
        <w:t xml:space="preserve">Ciência de </w:t>
      </w:r>
      <w:r>
        <w:rPr>
          <w:rFonts w:ascii="Lato" w:hAnsi="Lato"/>
          <w:color w:val="1F4E79" w:themeColor="accent1" w:themeShade="80"/>
          <w:sz w:val="24"/>
          <w:szCs w:val="24"/>
        </w:rPr>
        <w:t>Dados</w:t>
      </w:r>
      <w:r w:rsidR="00C142E6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60B95027" w14:textId="4ED2AF76" w:rsidR="00367CB9" w:rsidRPr="00D01C38" w:rsidRDefault="00367CB9" w:rsidP="00367CB9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 w:rsidRPr="00D01C38">
        <w:rPr>
          <w:rFonts w:ascii="Lato" w:hAnsi="Lato"/>
          <w:color w:val="1F4E79" w:themeColor="accent1" w:themeShade="80"/>
          <w:sz w:val="24"/>
          <w:szCs w:val="24"/>
        </w:rPr>
        <w:t>Machine</w:t>
      </w:r>
      <w:proofErr w:type="spellEnd"/>
      <w:r w:rsidRPr="00D01C38">
        <w:rPr>
          <w:rFonts w:ascii="Lato" w:hAnsi="Lato"/>
          <w:color w:val="1F4E79" w:themeColor="accent1" w:themeShade="80"/>
          <w:sz w:val="24"/>
          <w:szCs w:val="24"/>
        </w:rPr>
        <w:t xml:space="preserve"> Learning</w:t>
      </w:r>
      <w:r w:rsidR="00C142E6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4044CDC5" w14:textId="03A20F46" w:rsidR="00367CB9" w:rsidRPr="00367CB9" w:rsidRDefault="00367CB9" w:rsidP="00367CB9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367CB9">
        <w:rPr>
          <w:rFonts w:ascii="Lato" w:hAnsi="Lato"/>
          <w:color w:val="1F4E79" w:themeColor="accent1" w:themeShade="80"/>
          <w:sz w:val="24"/>
          <w:szCs w:val="24"/>
        </w:rPr>
        <w:t xml:space="preserve">Data &amp; </w:t>
      </w:r>
      <w:proofErr w:type="spellStart"/>
      <w:r w:rsidRPr="00367CB9">
        <w:rPr>
          <w:rFonts w:ascii="Lato" w:hAnsi="Lato"/>
          <w:color w:val="1F4E79" w:themeColor="accent1" w:themeShade="80"/>
          <w:sz w:val="24"/>
          <w:szCs w:val="24"/>
        </w:rPr>
        <w:t>Analytics</w:t>
      </w:r>
      <w:proofErr w:type="spellEnd"/>
      <w:r w:rsidRPr="00367CB9"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  <w:proofErr w:type="spellStart"/>
      <w:r w:rsidRPr="00367CB9">
        <w:rPr>
          <w:rFonts w:ascii="Lato" w:hAnsi="Lato"/>
          <w:color w:val="1F4E79" w:themeColor="accent1" w:themeShade="80"/>
          <w:sz w:val="24"/>
          <w:szCs w:val="24"/>
        </w:rPr>
        <w:t>Governance</w:t>
      </w:r>
      <w:proofErr w:type="spellEnd"/>
      <w:r w:rsidR="00C142E6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2A96E419" w14:textId="11F34524" w:rsidR="00367CB9" w:rsidRPr="00367CB9" w:rsidRDefault="00367CB9" w:rsidP="00367CB9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367CB9">
        <w:rPr>
          <w:rFonts w:ascii="Lato" w:hAnsi="Lato"/>
          <w:color w:val="1F4E79" w:themeColor="accent1" w:themeShade="80"/>
          <w:sz w:val="24"/>
          <w:szCs w:val="24"/>
        </w:rPr>
        <w:t xml:space="preserve">Data </w:t>
      </w:r>
      <w:proofErr w:type="spellStart"/>
      <w:r w:rsidRPr="00367CB9">
        <w:rPr>
          <w:rFonts w:ascii="Lato" w:hAnsi="Lato"/>
          <w:color w:val="1F4E79" w:themeColor="accent1" w:themeShade="80"/>
          <w:sz w:val="24"/>
          <w:szCs w:val="24"/>
        </w:rPr>
        <w:t>Driven</w:t>
      </w:r>
      <w:proofErr w:type="spellEnd"/>
      <w:r w:rsidRPr="00367CB9">
        <w:rPr>
          <w:rFonts w:ascii="Lato" w:hAnsi="Lato"/>
          <w:color w:val="1F4E79" w:themeColor="accent1" w:themeShade="80"/>
          <w:sz w:val="24"/>
          <w:szCs w:val="24"/>
        </w:rPr>
        <w:t xml:space="preserve"> Culture</w:t>
      </w:r>
      <w:r w:rsidR="00C142E6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79B94B46" w14:textId="3CB02C8D" w:rsidR="00367CB9" w:rsidRPr="00367CB9" w:rsidRDefault="00367CB9" w:rsidP="00367CB9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367CB9">
        <w:rPr>
          <w:rFonts w:ascii="Lato" w:hAnsi="Lato"/>
          <w:color w:val="1F4E79" w:themeColor="accent1" w:themeShade="80"/>
          <w:sz w:val="24"/>
          <w:szCs w:val="24"/>
        </w:rPr>
        <w:t xml:space="preserve">Data &amp; </w:t>
      </w:r>
      <w:proofErr w:type="spellStart"/>
      <w:r w:rsidRPr="00367CB9">
        <w:rPr>
          <w:rFonts w:ascii="Lato" w:hAnsi="Lato"/>
          <w:color w:val="1F4E79" w:themeColor="accent1" w:themeShade="80"/>
          <w:sz w:val="24"/>
          <w:szCs w:val="24"/>
        </w:rPr>
        <w:t>Analytics</w:t>
      </w:r>
      <w:proofErr w:type="spellEnd"/>
      <w:r w:rsidRPr="00367CB9"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  <w:proofErr w:type="spellStart"/>
      <w:r w:rsidRPr="00367CB9">
        <w:rPr>
          <w:rFonts w:ascii="Lato" w:hAnsi="Lato"/>
          <w:color w:val="1F4E79" w:themeColor="accent1" w:themeShade="80"/>
          <w:sz w:val="24"/>
          <w:szCs w:val="24"/>
        </w:rPr>
        <w:t>Strategies</w:t>
      </w:r>
      <w:proofErr w:type="spellEnd"/>
      <w:r w:rsidR="00C142E6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22875FED" w14:textId="120B837D" w:rsidR="002A234C" w:rsidRDefault="00367CB9" w:rsidP="00367CB9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  <w:r w:rsidRPr="00367CB9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Cloud and </w:t>
      </w:r>
      <w:proofErr w:type="spellStart"/>
      <w:r w:rsidRPr="00367CB9">
        <w:rPr>
          <w:rFonts w:ascii="Lato" w:hAnsi="Lato"/>
          <w:color w:val="1F4E79" w:themeColor="accent1" w:themeShade="80"/>
          <w:sz w:val="24"/>
          <w:szCs w:val="24"/>
          <w:lang w:val="en-US"/>
        </w:rPr>
        <w:t>Multicloud</w:t>
      </w:r>
      <w:proofErr w:type="spellEnd"/>
      <w:r w:rsidRPr="00367CB9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 Data Management</w:t>
      </w:r>
      <w:r w:rsidR="00C142E6">
        <w:rPr>
          <w:rFonts w:ascii="Lato" w:hAnsi="Lato"/>
          <w:color w:val="1F4E79" w:themeColor="accent1" w:themeShade="80"/>
          <w:sz w:val="24"/>
          <w:szCs w:val="24"/>
          <w:lang w:val="en-US"/>
        </w:rPr>
        <w:t>.</w:t>
      </w:r>
    </w:p>
    <w:p w14:paraId="73948063" w14:textId="77777777" w:rsidR="007772A0" w:rsidRDefault="007772A0" w:rsidP="00FC4C6B">
      <w:pPr>
        <w:pStyle w:val="Corpo"/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</w:p>
    <w:p w14:paraId="0FE781B3" w14:textId="416C28E7" w:rsidR="00561748" w:rsidRDefault="00561748" w:rsidP="00561748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TEMA 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>8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– </w:t>
      </w:r>
      <w:r w:rsidRPr="00561748">
        <w:rPr>
          <w:rFonts w:ascii="Lato" w:hAnsi="Lato"/>
          <w:b/>
          <w:bCs/>
          <w:color w:val="1F4E79" w:themeColor="accent1" w:themeShade="80"/>
          <w:sz w:val="24"/>
          <w:szCs w:val="24"/>
        </w:rPr>
        <w:t>Cidades Inteligentes e Sustentáveis (CISU)</w:t>
      </w:r>
    </w:p>
    <w:p w14:paraId="6D69EB13" w14:textId="40632CDB" w:rsidR="008831C4" w:rsidRDefault="008831C4" w:rsidP="00561748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831C4">
        <w:rPr>
          <w:rFonts w:ascii="Lato" w:hAnsi="Lato"/>
          <w:b/>
          <w:bCs/>
          <w:color w:val="1F4E79" w:themeColor="accent1" w:themeShade="80"/>
          <w:sz w:val="24"/>
          <w:szCs w:val="24"/>
        </w:rPr>
        <w:t>Coordenador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>–</w:t>
      </w:r>
      <w:r w:rsidRPr="008831C4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Prof. 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Dr. </w:t>
      </w:r>
      <w:r w:rsidRPr="008831C4">
        <w:rPr>
          <w:rFonts w:ascii="Lato" w:hAnsi="Lato"/>
          <w:b/>
          <w:bCs/>
          <w:color w:val="1F4E79" w:themeColor="accent1" w:themeShade="80"/>
          <w:sz w:val="24"/>
          <w:szCs w:val="24"/>
        </w:rPr>
        <w:t>João Alexandre Paschoalin Filho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(</w:t>
      </w:r>
      <w:r w:rsidRPr="008831C4">
        <w:rPr>
          <w:rFonts w:ascii="Lato" w:hAnsi="Lato"/>
          <w:b/>
          <w:bCs/>
          <w:color w:val="1F4E79" w:themeColor="accent1" w:themeShade="80"/>
          <w:sz w:val="24"/>
          <w:szCs w:val="24"/>
        </w:rPr>
        <w:t>PMDA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>- UNINOVE)</w:t>
      </w:r>
    </w:p>
    <w:p w14:paraId="2522689A" w14:textId="6E0D2CEC" w:rsidR="00561748" w:rsidRDefault="00561748" w:rsidP="00561748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Conteúdos cujo tema principal seja papel da gestão de dados como suporte para a elaboração de políticas públicas urbanas e também para a construção de novos modelos de organização social e de negócios que produzam impacto positivo no território. Espera-se, com isso, explorar as reflexões teóricas que estejam articuladas a partir da unidade do território como fonte de preocupação teórica e sua relação com as fronteiras do saber em gestão do conhecimento. </w:t>
      </w:r>
    </w:p>
    <w:p w14:paraId="7C24C03F" w14:textId="051581D5" w:rsidR="00561748" w:rsidRDefault="00561748" w:rsidP="00561748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Como referência, fazem parte dessa área os seguintes temas: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</w:p>
    <w:p w14:paraId="5E3027F8" w14:textId="77777777" w:rsidR="00561748" w:rsidRDefault="00561748" w:rsidP="00561748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Gestão inteligente de áreas de risco</w:t>
      </w:r>
    </w:p>
    <w:p w14:paraId="6BA12377" w14:textId="77777777" w:rsidR="00561748" w:rsidRDefault="00561748" w:rsidP="00561748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Mobilidade urbana baseada em dados </w:t>
      </w:r>
    </w:p>
    <w:p w14:paraId="02B91B97" w14:textId="77777777" w:rsidR="00561748" w:rsidRDefault="00561748" w:rsidP="00561748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Big Data aplicada ao planejamento urbano </w:t>
      </w:r>
    </w:p>
    <w:p w14:paraId="3DE1B843" w14:textId="77777777" w:rsidR="00561748" w:rsidRDefault="00561748" w:rsidP="00561748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Território e economia criativa </w:t>
      </w:r>
    </w:p>
    <w:p w14:paraId="613AA16B" w14:textId="77777777" w:rsidR="00561748" w:rsidRDefault="00561748" w:rsidP="00561748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Novos ativismos urbanos </w:t>
      </w:r>
    </w:p>
    <w:p w14:paraId="552187CC" w14:textId="77777777" w:rsidR="00561748" w:rsidRDefault="00561748" w:rsidP="00561748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Negócios de impacto territorial </w:t>
      </w:r>
    </w:p>
    <w:p w14:paraId="6A8DF099" w14:textId="77777777" w:rsidR="00561748" w:rsidRDefault="00561748" w:rsidP="00561748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Novos modelos de propriedade urbana </w:t>
      </w:r>
    </w:p>
    <w:p w14:paraId="6E2BC1BD" w14:textId="77777777" w:rsidR="00561748" w:rsidRDefault="00561748" w:rsidP="00561748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</w:rPr>
        <w:t>Co-housing</w:t>
      </w:r>
      <w:proofErr w:type="spellEnd"/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 e </w:t>
      </w: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</w:rPr>
        <w:t>co-living</w:t>
      </w:r>
      <w:proofErr w:type="spellEnd"/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</w:p>
    <w:p w14:paraId="571BCC55" w14:textId="6C1B4B7C" w:rsidR="00561748" w:rsidRPr="00561748" w:rsidRDefault="00561748" w:rsidP="00561748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Educação à distância.</w:t>
      </w:r>
    </w:p>
    <w:p w14:paraId="79BEF42D" w14:textId="5EF32555" w:rsidR="00561748" w:rsidRPr="00561748" w:rsidRDefault="00561748" w:rsidP="00FC4C6B">
      <w:pPr>
        <w:pStyle w:val="Corpo"/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</w:p>
    <w:p w14:paraId="6C04B797" w14:textId="3B718784" w:rsidR="00561748" w:rsidRDefault="00561748" w:rsidP="00561748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TEMA 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>9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– </w:t>
      </w:r>
      <w:r w:rsidRPr="00561748">
        <w:rPr>
          <w:rFonts w:ascii="Lato" w:hAnsi="Lato"/>
          <w:b/>
          <w:bCs/>
          <w:color w:val="1F4E79" w:themeColor="accent1" w:themeShade="80"/>
          <w:sz w:val="24"/>
          <w:szCs w:val="24"/>
        </w:rPr>
        <w:t>Tecnologia da Informação Inteligente e Gestão do Conhecimento (TIGC)</w:t>
      </w:r>
    </w:p>
    <w:p w14:paraId="0D689558" w14:textId="1CD9DA3A" w:rsidR="001C7FE5" w:rsidRDefault="001C7FE5" w:rsidP="00561748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Coordenadores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– Prof. Dr. André Felipe Henriques </w:t>
      </w:r>
      <w:proofErr w:type="spellStart"/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>Librantz</w:t>
      </w:r>
      <w:proofErr w:type="spellEnd"/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(PPGI - UNINOVE) e Prof. Dr. Marcos Antonio Gaspar (PPGI - UNINOVE)</w:t>
      </w:r>
    </w:p>
    <w:p w14:paraId="62539F78" w14:textId="742307D9" w:rsidR="00561748" w:rsidRPr="00561748" w:rsidRDefault="00561748" w:rsidP="00561748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lastRenderedPageBreak/>
        <w:t>Conteúdos cujo tema principal focaliza as tecnologias da informação aplicadas de maneira inteligente em prol da Gestão do Conhecimento.</w:t>
      </w:r>
      <w:r w:rsidR="002E775D"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</w:p>
    <w:p w14:paraId="0F9F17DC" w14:textId="3D19A6BF" w:rsidR="00561748" w:rsidRDefault="00561748" w:rsidP="00561748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Como referência, fazem parte dessa área os seguintes temas:</w:t>
      </w:r>
    </w:p>
    <w:p w14:paraId="7D53E0FA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Big data</w:t>
      </w:r>
    </w:p>
    <w:p w14:paraId="15EAC172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Business intelligence</w:t>
      </w:r>
    </w:p>
    <w:p w14:paraId="6A0BF82C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Computação em nuvem (Cloud </w:t>
      </w: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</w:rPr>
        <w:t>Computing</w:t>
      </w:r>
      <w:proofErr w:type="spellEnd"/>
      <w:r w:rsidRPr="00561748">
        <w:rPr>
          <w:rFonts w:ascii="Lato" w:hAnsi="Lato"/>
          <w:color w:val="1F4E79" w:themeColor="accent1" w:themeShade="80"/>
          <w:sz w:val="24"/>
          <w:szCs w:val="24"/>
        </w:rPr>
        <w:t>)</w:t>
      </w:r>
    </w:p>
    <w:p w14:paraId="683C8DF1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</w:rPr>
        <w:t>DevOps</w:t>
      </w:r>
      <w:proofErr w:type="spellEnd"/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 (Desenvolvimento e Operações)</w:t>
      </w:r>
    </w:p>
    <w:p w14:paraId="761E4E35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Ferramentas de apoio à decisão</w:t>
      </w:r>
    </w:p>
    <w:p w14:paraId="03AB4A88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Gestão de sistemas de informação</w:t>
      </w:r>
    </w:p>
    <w:p w14:paraId="5D56FFDF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Gestão de tecnologia da informação</w:t>
      </w:r>
    </w:p>
    <w:p w14:paraId="6DA2FE40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Governança de tecnologia da informação</w:t>
      </w:r>
    </w:p>
    <w:p w14:paraId="2100E133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Inovação em TI</w:t>
      </w:r>
    </w:p>
    <w:p w14:paraId="39CC366C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Inteligência analítica</w:t>
      </w:r>
    </w:p>
    <w:p w14:paraId="6A509F5B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Inteligência artificial</w:t>
      </w:r>
    </w:p>
    <w:p w14:paraId="31FE42E5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Inteligência computacional</w:t>
      </w:r>
    </w:p>
    <w:p w14:paraId="0259270F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Internet das coisas (</w:t>
      </w: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</w:rPr>
        <w:t>IoT</w:t>
      </w:r>
      <w:proofErr w:type="spellEnd"/>
      <w:r w:rsidRPr="00561748">
        <w:rPr>
          <w:rFonts w:ascii="Lato" w:hAnsi="Lato"/>
          <w:color w:val="1F4E79" w:themeColor="accent1" w:themeShade="80"/>
          <w:sz w:val="24"/>
          <w:szCs w:val="24"/>
        </w:rPr>
        <w:t>)</w:t>
      </w:r>
    </w:p>
    <w:p w14:paraId="313C1216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Mineração de dados (</w:t>
      </w: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</w:rPr>
        <w:t>datamining</w:t>
      </w:r>
      <w:proofErr w:type="spellEnd"/>
      <w:r w:rsidRPr="00561748">
        <w:rPr>
          <w:rFonts w:ascii="Lato" w:hAnsi="Lato"/>
          <w:color w:val="1F4E79" w:themeColor="accent1" w:themeShade="80"/>
          <w:sz w:val="24"/>
          <w:szCs w:val="24"/>
        </w:rPr>
        <w:t>)</w:t>
      </w:r>
    </w:p>
    <w:p w14:paraId="688EB334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Otimização computacional</w:t>
      </w:r>
    </w:p>
    <w:p w14:paraId="457DC13C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Realidade virtual</w:t>
      </w:r>
    </w:p>
    <w:p w14:paraId="046AF17E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>Reconhecimento de padrões</w:t>
      </w:r>
    </w:p>
    <w:p w14:paraId="15BF2852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  <w:lang w:val="en-US"/>
        </w:rPr>
        <w:t>Simulação</w:t>
      </w:r>
      <w:proofErr w:type="spellEnd"/>
      <w:r w:rsidRPr="00561748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  <w:lang w:val="en-US"/>
        </w:rPr>
        <w:t>computacional</w:t>
      </w:r>
      <w:proofErr w:type="spellEnd"/>
    </w:p>
    <w:p w14:paraId="617A9872" w14:textId="77777777" w:rsidR="00561748" w:rsidRPr="00561748" w:rsidRDefault="00561748" w:rsidP="00561748">
      <w:pPr>
        <w:pStyle w:val="Corpo"/>
        <w:numPr>
          <w:ilvl w:val="0"/>
          <w:numId w:val="19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  <w:lang w:val="en-US"/>
        </w:rPr>
        <w:t>Visão</w:t>
      </w:r>
      <w:proofErr w:type="spellEnd"/>
      <w:r w:rsidRPr="00561748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561748">
        <w:rPr>
          <w:rFonts w:ascii="Lato" w:hAnsi="Lato"/>
          <w:color w:val="1F4E79" w:themeColor="accent1" w:themeShade="80"/>
          <w:sz w:val="24"/>
          <w:szCs w:val="24"/>
          <w:lang w:val="en-US"/>
        </w:rPr>
        <w:t>computacional</w:t>
      </w:r>
      <w:proofErr w:type="spellEnd"/>
    </w:p>
    <w:p w14:paraId="4313EA67" w14:textId="4185663C" w:rsidR="00561748" w:rsidRDefault="00561748" w:rsidP="00561748">
      <w:pPr>
        <w:pStyle w:val="Corpo"/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</w:p>
    <w:p w14:paraId="7D6B149C" w14:textId="71173EB4" w:rsidR="00DE00A7" w:rsidRDefault="00DE00A7" w:rsidP="00DE00A7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TEMA </w:t>
      </w: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>10</w:t>
      </w:r>
      <w:r w:rsidRPr="008A144B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– </w:t>
      </w:r>
      <w:r w:rsidR="001C0B7E">
        <w:rPr>
          <w:rFonts w:ascii="Lato" w:hAnsi="Lato"/>
          <w:b/>
          <w:bCs/>
          <w:color w:val="1F4E79" w:themeColor="accent1" w:themeShade="80"/>
          <w:sz w:val="24"/>
          <w:szCs w:val="24"/>
        </w:rPr>
        <w:t>Empreendedorismo Digital</w:t>
      </w:r>
      <w:r w:rsidRPr="00561748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e Gestão do Conhecimento (</w:t>
      </w:r>
      <w:r w:rsidR="001C0B7E">
        <w:rPr>
          <w:rFonts w:ascii="Lato" w:hAnsi="Lato"/>
          <w:b/>
          <w:bCs/>
          <w:color w:val="1F4E79" w:themeColor="accent1" w:themeShade="80"/>
          <w:sz w:val="24"/>
          <w:szCs w:val="24"/>
        </w:rPr>
        <w:t>ED</w:t>
      </w:r>
      <w:r w:rsidRPr="00561748">
        <w:rPr>
          <w:rFonts w:ascii="Lato" w:hAnsi="Lato"/>
          <w:b/>
          <w:bCs/>
          <w:color w:val="1F4E79" w:themeColor="accent1" w:themeShade="80"/>
          <w:sz w:val="24"/>
          <w:szCs w:val="24"/>
        </w:rPr>
        <w:t>GC)</w:t>
      </w:r>
    </w:p>
    <w:p w14:paraId="1002A254" w14:textId="10938DD0" w:rsidR="00DE00A7" w:rsidRDefault="00DE00A7" w:rsidP="00DE00A7">
      <w:pPr>
        <w:pStyle w:val="Corpo"/>
        <w:spacing w:line="360" w:lineRule="auto"/>
        <w:jc w:val="both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Coordenador 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– Prof. Dr. </w:t>
      </w:r>
      <w:proofErr w:type="spellStart"/>
      <w:r w:rsidR="002C5C21">
        <w:rPr>
          <w:rFonts w:ascii="Lato" w:hAnsi="Lato"/>
          <w:b/>
          <w:bCs/>
          <w:color w:val="1F4E79" w:themeColor="accent1" w:themeShade="80"/>
          <w:sz w:val="24"/>
          <w:szCs w:val="24"/>
        </w:rPr>
        <w:t>Crisomar</w:t>
      </w:r>
      <w:proofErr w:type="spellEnd"/>
      <w:r w:rsidR="002C5C21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Lobo de Souza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 xml:space="preserve"> (P</w:t>
      </w:r>
      <w:r w:rsidR="002C5C21">
        <w:rPr>
          <w:rFonts w:ascii="Lato" w:hAnsi="Lato"/>
          <w:b/>
          <w:bCs/>
          <w:color w:val="1F4E79" w:themeColor="accent1" w:themeShade="80"/>
          <w:sz w:val="24"/>
          <w:szCs w:val="24"/>
        </w:rPr>
        <w:t>UC-SP</w:t>
      </w:r>
      <w:r w:rsidRPr="001C7FE5">
        <w:rPr>
          <w:rFonts w:ascii="Lato" w:hAnsi="Lato"/>
          <w:b/>
          <w:bCs/>
          <w:color w:val="1F4E79" w:themeColor="accent1" w:themeShade="80"/>
          <w:sz w:val="24"/>
          <w:szCs w:val="24"/>
        </w:rPr>
        <w:t>)</w:t>
      </w:r>
    </w:p>
    <w:p w14:paraId="1F5D7229" w14:textId="1AD915EC" w:rsidR="003E3F95" w:rsidRDefault="00DE00A7" w:rsidP="003E3F95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561748">
        <w:rPr>
          <w:rFonts w:ascii="Lato" w:hAnsi="Lato"/>
          <w:color w:val="1F4E79" w:themeColor="accent1" w:themeShade="80"/>
          <w:sz w:val="24"/>
          <w:szCs w:val="24"/>
        </w:rPr>
        <w:t xml:space="preserve">Conteúdos cujo tema principal focaliza </w:t>
      </w:r>
      <w:r w:rsidR="00223722">
        <w:rPr>
          <w:rFonts w:ascii="Lato" w:hAnsi="Lato"/>
          <w:color w:val="1F4E79" w:themeColor="accent1" w:themeShade="80"/>
          <w:sz w:val="24"/>
          <w:szCs w:val="24"/>
        </w:rPr>
        <w:t xml:space="preserve">a </w:t>
      </w:r>
      <w:r w:rsidR="008C353D">
        <w:rPr>
          <w:rFonts w:ascii="Lato" w:hAnsi="Lato"/>
          <w:color w:val="1F4E79" w:themeColor="accent1" w:themeShade="80"/>
          <w:sz w:val="24"/>
          <w:szCs w:val="24"/>
        </w:rPr>
        <w:t xml:space="preserve">pesquisa da </w:t>
      </w:r>
      <w:r w:rsidR="00223722">
        <w:rPr>
          <w:rFonts w:ascii="Lato" w:hAnsi="Lato"/>
          <w:color w:val="1F4E79" w:themeColor="accent1" w:themeShade="80"/>
          <w:sz w:val="24"/>
          <w:szCs w:val="24"/>
        </w:rPr>
        <w:t xml:space="preserve">Gestão do Conhecimento </w:t>
      </w:r>
      <w:r w:rsidR="00F46F17">
        <w:rPr>
          <w:rFonts w:ascii="Lato" w:hAnsi="Lato"/>
          <w:color w:val="1F4E79" w:themeColor="accent1" w:themeShade="80"/>
          <w:sz w:val="24"/>
          <w:szCs w:val="24"/>
        </w:rPr>
        <w:t xml:space="preserve">e suas implicações para o </w:t>
      </w:r>
      <w:r w:rsidR="004E4941">
        <w:rPr>
          <w:rFonts w:ascii="Lato" w:hAnsi="Lato"/>
          <w:color w:val="1F4E79" w:themeColor="accent1" w:themeShade="80"/>
          <w:sz w:val="24"/>
          <w:szCs w:val="24"/>
        </w:rPr>
        <w:t>E</w:t>
      </w:r>
      <w:r w:rsidR="00F46F17">
        <w:rPr>
          <w:rFonts w:ascii="Lato" w:hAnsi="Lato"/>
          <w:color w:val="1F4E79" w:themeColor="accent1" w:themeShade="80"/>
          <w:sz w:val="24"/>
          <w:szCs w:val="24"/>
        </w:rPr>
        <w:t xml:space="preserve">mpreendedorismo </w:t>
      </w:r>
      <w:r w:rsidR="004E4941">
        <w:rPr>
          <w:rFonts w:ascii="Lato" w:hAnsi="Lato"/>
          <w:color w:val="1F4E79" w:themeColor="accent1" w:themeShade="80"/>
          <w:sz w:val="24"/>
          <w:szCs w:val="24"/>
        </w:rPr>
        <w:t>D</w:t>
      </w:r>
      <w:r w:rsidR="00F46F17">
        <w:rPr>
          <w:rFonts w:ascii="Lato" w:hAnsi="Lato"/>
          <w:color w:val="1F4E79" w:themeColor="accent1" w:themeShade="80"/>
          <w:sz w:val="24"/>
          <w:szCs w:val="24"/>
        </w:rPr>
        <w:t xml:space="preserve">igital. </w:t>
      </w:r>
      <w:r>
        <w:rPr>
          <w:rFonts w:ascii="Lato" w:hAnsi="Lato"/>
          <w:color w:val="1F4E79" w:themeColor="accent1" w:themeShade="80"/>
          <w:sz w:val="24"/>
          <w:szCs w:val="24"/>
        </w:rPr>
        <w:t xml:space="preserve"> </w:t>
      </w:r>
    </w:p>
    <w:p w14:paraId="5EF1401F" w14:textId="6D03BD77" w:rsidR="003E3F95" w:rsidRDefault="003E3F95" w:rsidP="003E3F95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Como referência, fazem parte dessa área os seguintes temas: </w:t>
      </w:r>
    </w:p>
    <w:p w14:paraId="5F39920D" w14:textId="686EBEAA" w:rsidR="00720116" w:rsidRPr="00720116" w:rsidRDefault="00610684" w:rsidP="003E3F95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G</w:t>
      </w:r>
      <w:r w:rsidR="00720116" w:rsidRPr="00720116">
        <w:rPr>
          <w:rFonts w:ascii="Lato" w:hAnsi="Lato"/>
          <w:color w:val="1F4E79" w:themeColor="accent1" w:themeShade="80"/>
          <w:sz w:val="24"/>
          <w:szCs w:val="24"/>
        </w:rPr>
        <w:t>estão do conhecimento no a</w:t>
      </w:r>
      <w:r w:rsidR="00720116">
        <w:rPr>
          <w:rFonts w:ascii="Lato" w:hAnsi="Lato"/>
          <w:color w:val="1F4E79" w:themeColor="accent1" w:themeShade="80"/>
          <w:sz w:val="24"/>
          <w:szCs w:val="24"/>
        </w:rPr>
        <w:t>mbiente digital</w:t>
      </w:r>
      <w:r w:rsidR="00DE2579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6835CC10" w14:textId="2EF0CDD8" w:rsidR="003E3F95" w:rsidRDefault="00610684" w:rsidP="003E3F95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  <w:proofErr w:type="spellStart"/>
      <w:r>
        <w:rPr>
          <w:rFonts w:ascii="Lato" w:hAnsi="Lato"/>
          <w:color w:val="1F4E79" w:themeColor="accent1" w:themeShade="80"/>
          <w:sz w:val="24"/>
          <w:szCs w:val="24"/>
          <w:lang w:val="en-US"/>
        </w:rPr>
        <w:t>M</w:t>
      </w:r>
      <w:r w:rsidR="004E4941">
        <w:rPr>
          <w:rFonts w:ascii="Lato" w:hAnsi="Lato"/>
          <w:color w:val="1F4E79" w:themeColor="accent1" w:themeShade="80"/>
          <w:sz w:val="24"/>
          <w:szCs w:val="24"/>
          <w:lang w:val="en-US"/>
        </w:rPr>
        <w:t>odelos</w:t>
      </w:r>
      <w:proofErr w:type="spellEnd"/>
      <w:r w:rsidR="004E4941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 de </w:t>
      </w:r>
      <w:proofErr w:type="spellStart"/>
      <w:r w:rsidR="004E4941">
        <w:rPr>
          <w:rFonts w:ascii="Lato" w:hAnsi="Lato"/>
          <w:color w:val="1F4E79" w:themeColor="accent1" w:themeShade="80"/>
          <w:sz w:val="24"/>
          <w:szCs w:val="24"/>
          <w:lang w:val="en-US"/>
        </w:rPr>
        <w:t>negócios</w:t>
      </w:r>
      <w:proofErr w:type="spellEnd"/>
      <w:r w:rsidR="004E4941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="004E4941">
        <w:rPr>
          <w:rFonts w:ascii="Lato" w:hAnsi="Lato"/>
          <w:color w:val="1F4E79" w:themeColor="accent1" w:themeShade="80"/>
          <w:sz w:val="24"/>
          <w:szCs w:val="24"/>
          <w:lang w:val="en-US"/>
        </w:rPr>
        <w:t>digitais</w:t>
      </w:r>
      <w:proofErr w:type="spellEnd"/>
      <w:r w:rsidR="003E3F95">
        <w:rPr>
          <w:rFonts w:ascii="Lato" w:hAnsi="Lato"/>
          <w:color w:val="1F4E79" w:themeColor="accent1" w:themeShade="80"/>
          <w:sz w:val="24"/>
          <w:szCs w:val="24"/>
          <w:lang w:val="en-US"/>
        </w:rPr>
        <w:t>;</w:t>
      </w:r>
    </w:p>
    <w:p w14:paraId="72E263BE" w14:textId="12CF4A18" w:rsidR="003E3F95" w:rsidRPr="00D01C38" w:rsidRDefault="00610684" w:rsidP="003E3F95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  <w:proofErr w:type="spellStart"/>
      <w:r>
        <w:rPr>
          <w:rFonts w:ascii="Lato" w:hAnsi="Lato"/>
          <w:color w:val="1F4E79" w:themeColor="accent1" w:themeShade="80"/>
          <w:sz w:val="24"/>
          <w:szCs w:val="24"/>
          <w:lang w:val="en-US"/>
        </w:rPr>
        <w:t>P</w:t>
      </w:r>
      <w:r w:rsidR="008B703E">
        <w:rPr>
          <w:rFonts w:ascii="Lato" w:hAnsi="Lato"/>
          <w:color w:val="1F4E79" w:themeColor="accent1" w:themeShade="80"/>
          <w:sz w:val="24"/>
          <w:szCs w:val="24"/>
          <w:lang w:val="en-US"/>
        </w:rPr>
        <w:t>lataformas</w:t>
      </w:r>
      <w:proofErr w:type="spellEnd"/>
      <w:r w:rsidR="008B703E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="008B703E">
        <w:rPr>
          <w:rFonts w:ascii="Lato" w:hAnsi="Lato"/>
          <w:color w:val="1F4E79" w:themeColor="accent1" w:themeShade="80"/>
          <w:sz w:val="24"/>
          <w:szCs w:val="24"/>
          <w:lang w:val="en-US"/>
        </w:rPr>
        <w:t>digitais</w:t>
      </w:r>
      <w:proofErr w:type="spellEnd"/>
      <w:r w:rsidR="008B703E">
        <w:rPr>
          <w:rFonts w:ascii="Lato" w:hAnsi="Lato"/>
          <w:color w:val="1F4E79" w:themeColor="accent1" w:themeShade="80"/>
          <w:sz w:val="24"/>
          <w:szCs w:val="24"/>
          <w:lang w:val="en-US"/>
        </w:rPr>
        <w:t>;</w:t>
      </w:r>
    </w:p>
    <w:p w14:paraId="25C16FBB" w14:textId="6065DD6E" w:rsidR="00694DA8" w:rsidRDefault="00610684" w:rsidP="003E3F95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E</w:t>
      </w:r>
      <w:r w:rsidR="00694DA8">
        <w:rPr>
          <w:rFonts w:ascii="Lato" w:hAnsi="Lato"/>
          <w:color w:val="1F4E79" w:themeColor="accent1" w:themeShade="80"/>
          <w:sz w:val="24"/>
          <w:szCs w:val="24"/>
        </w:rPr>
        <w:t>mpreendedorismo digital;</w:t>
      </w:r>
    </w:p>
    <w:p w14:paraId="51867A56" w14:textId="169D8FC2" w:rsidR="003E3F95" w:rsidRDefault="00610684" w:rsidP="003E3F95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O</w:t>
      </w:r>
      <w:r w:rsidR="0068651D" w:rsidRPr="0068651D">
        <w:rPr>
          <w:rFonts w:ascii="Lato" w:hAnsi="Lato"/>
          <w:color w:val="1F4E79" w:themeColor="accent1" w:themeShade="80"/>
          <w:sz w:val="24"/>
          <w:szCs w:val="24"/>
        </w:rPr>
        <w:t>portunidades na criação de novos empreendimentos</w:t>
      </w:r>
      <w:r w:rsidR="002E7302">
        <w:rPr>
          <w:rFonts w:ascii="Lato" w:hAnsi="Lato"/>
          <w:color w:val="1F4E79" w:themeColor="accent1" w:themeShade="80"/>
          <w:sz w:val="24"/>
          <w:szCs w:val="24"/>
        </w:rPr>
        <w:t xml:space="preserve"> digitais</w:t>
      </w:r>
      <w:r w:rsidR="003E3F95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14DE3E09" w14:textId="75B86E36" w:rsidR="004C514A" w:rsidRDefault="00610684" w:rsidP="003E3F95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S</w:t>
      </w:r>
      <w:r w:rsidR="004C514A" w:rsidRPr="004C514A">
        <w:rPr>
          <w:rFonts w:ascii="Lato" w:hAnsi="Lato"/>
          <w:color w:val="1F4E79" w:themeColor="accent1" w:themeShade="80"/>
          <w:sz w:val="24"/>
          <w:szCs w:val="24"/>
        </w:rPr>
        <w:t>istema de gestão do conhecimento para modelos de e-business</w:t>
      </w:r>
      <w:r w:rsidR="00940837">
        <w:rPr>
          <w:rFonts w:ascii="Lato" w:hAnsi="Lato"/>
          <w:color w:val="1F4E79" w:themeColor="accent1" w:themeShade="80"/>
          <w:sz w:val="24"/>
          <w:szCs w:val="24"/>
        </w:rPr>
        <w:t>;</w:t>
      </w:r>
    </w:p>
    <w:p w14:paraId="478B05E8" w14:textId="3F68F52B" w:rsidR="003E3F95" w:rsidRPr="00940837" w:rsidRDefault="00940837" w:rsidP="003E3F95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>
        <w:rPr>
          <w:rFonts w:ascii="Lato" w:hAnsi="Lato"/>
          <w:color w:val="1F4E79" w:themeColor="accent1" w:themeShade="80"/>
          <w:sz w:val="24"/>
          <w:szCs w:val="24"/>
        </w:rPr>
        <w:t>Outros temas relacionados a linha temática.</w:t>
      </w:r>
    </w:p>
    <w:p w14:paraId="243AC382" w14:textId="77777777" w:rsidR="00DE00A7" w:rsidRDefault="00DE00A7" w:rsidP="00561748">
      <w:pPr>
        <w:pStyle w:val="Corpo"/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</w:p>
    <w:p w14:paraId="724A3BCC" w14:textId="77777777" w:rsidR="00AF1EE0" w:rsidRDefault="00AF1EE0" w:rsidP="00561748">
      <w:pPr>
        <w:pStyle w:val="Corpo"/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</w:p>
    <w:p w14:paraId="05E47E1A" w14:textId="77777777" w:rsidR="00F36165" w:rsidRPr="00940837" w:rsidRDefault="00F36165" w:rsidP="00561748">
      <w:pPr>
        <w:pStyle w:val="Corpo"/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</w:p>
    <w:p w14:paraId="7116FA8A" w14:textId="77777777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8"/>
          <w:szCs w:val="28"/>
        </w:rPr>
      </w:pPr>
      <w:r w:rsidRPr="008A144B">
        <w:rPr>
          <w:rFonts w:ascii="Lato" w:hAnsi="Lato"/>
          <w:b/>
          <w:bCs/>
          <w:color w:val="1F4E79" w:themeColor="accent1" w:themeShade="80"/>
          <w:sz w:val="28"/>
          <w:szCs w:val="28"/>
        </w:rPr>
        <w:t>Normas para elaboração do texto do Trabalho Científico</w:t>
      </w:r>
    </w:p>
    <w:p w14:paraId="4A9A238A" w14:textId="1D28C38E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Configuração das páginas</w:t>
      </w:r>
      <w:r w:rsidR="00710840">
        <w:rPr>
          <w:rFonts w:ascii="Lato" w:hAnsi="Lato"/>
          <w:color w:val="1F4E79" w:themeColor="accent1" w:themeShade="80"/>
          <w:sz w:val="24"/>
          <w:szCs w:val="24"/>
        </w:rPr>
        <w:t>:</w:t>
      </w:r>
    </w:p>
    <w:p w14:paraId="6E5A7033" w14:textId="77777777" w:rsidR="000006AF" w:rsidRPr="00A02E2B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Tamanho do papel: A4 (29,7cm x 21 cm)</w:t>
      </w:r>
    </w:p>
    <w:p w14:paraId="1E8F5927" w14:textId="77777777" w:rsidR="000006AF" w:rsidRPr="00A02E2B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Margem superior: 3 cm</w:t>
      </w:r>
    </w:p>
    <w:p w14:paraId="7C5BF41F" w14:textId="77777777" w:rsidR="000006AF" w:rsidRPr="00A02E2B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Margem inferior: 2 cm </w:t>
      </w:r>
    </w:p>
    <w:p w14:paraId="6EB149FC" w14:textId="77777777" w:rsidR="000006AF" w:rsidRPr="00A02E2B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Margem esquerda: 3 cm</w:t>
      </w:r>
    </w:p>
    <w:p w14:paraId="22704B26" w14:textId="77777777" w:rsidR="000006AF" w:rsidRPr="00A02E2B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Margem direita: 2 cm</w:t>
      </w:r>
    </w:p>
    <w:p w14:paraId="48FFBB5C" w14:textId="77777777" w:rsidR="000006AF" w:rsidRPr="00A02E2B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Cabeçalho: 1,27cm</w:t>
      </w:r>
    </w:p>
    <w:p w14:paraId="15C38800" w14:textId="77777777" w:rsidR="000006AF" w:rsidRPr="00A02E2B" w:rsidRDefault="000006AF" w:rsidP="00AF1EE0">
      <w:pPr>
        <w:pStyle w:val="Corpo"/>
        <w:spacing w:line="276" w:lineRule="auto"/>
        <w:ind w:left="720"/>
        <w:rPr>
          <w:rFonts w:ascii="Lato" w:hAnsi="Lato"/>
          <w:color w:val="1F4E79" w:themeColor="accent1" w:themeShade="80"/>
          <w:sz w:val="24"/>
          <w:szCs w:val="24"/>
        </w:rPr>
      </w:pPr>
    </w:p>
    <w:p w14:paraId="094517BC" w14:textId="3FE2D788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Configuração de textos</w:t>
      </w:r>
      <w:r w:rsidR="00710840">
        <w:rPr>
          <w:rFonts w:ascii="Lato" w:hAnsi="Lato"/>
          <w:color w:val="1F4E79" w:themeColor="accent1" w:themeShade="80"/>
          <w:sz w:val="24"/>
          <w:szCs w:val="24"/>
        </w:rPr>
        <w:t>:</w:t>
      </w:r>
    </w:p>
    <w:p w14:paraId="7AA58320" w14:textId="77777777" w:rsidR="000006AF" w:rsidRPr="004A48DD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  <w:lang w:val="en-US"/>
        </w:rPr>
      </w:pPr>
      <w:r w:rsidRPr="004A48DD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Fonte Times New Roman, </w:t>
      </w:r>
      <w:proofErr w:type="spellStart"/>
      <w:r w:rsidRPr="004A48DD">
        <w:rPr>
          <w:rFonts w:ascii="Lato" w:hAnsi="Lato"/>
          <w:color w:val="1F4E79" w:themeColor="accent1" w:themeShade="80"/>
          <w:sz w:val="24"/>
          <w:szCs w:val="24"/>
          <w:lang w:val="en-US"/>
        </w:rPr>
        <w:t>corpo</w:t>
      </w:r>
      <w:proofErr w:type="spellEnd"/>
      <w:r w:rsidRPr="004A48DD">
        <w:rPr>
          <w:rFonts w:ascii="Lato" w:hAnsi="Lato"/>
          <w:color w:val="1F4E79" w:themeColor="accent1" w:themeShade="80"/>
          <w:sz w:val="24"/>
          <w:szCs w:val="24"/>
          <w:lang w:val="en-US"/>
        </w:rPr>
        <w:t xml:space="preserve"> 12</w:t>
      </w:r>
    </w:p>
    <w:p w14:paraId="3AA46AD8" w14:textId="77777777" w:rsidR="000006AF" w:rsidRPr="00A02E2B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Espaçamento entre linhas: simples</w:t>
      </w:r>
    </w:p>
    <w:p w14:paraId="50A3C300" w14:textId="77777777" w:rsidR="000006AF" w:rsidRPr="00A02E2B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Espaçamento entre caracteres: normal</w:t>
      </w:r>
    </w:p>
    <w:p w14:paraId="357CAB5F" w14:textId="77777777" w:rsidR="000006AF" w:rsidRPr="00A02E2B" w:rsidRDefault="000006AF" w:rsidP="00A02E2B">
      <w:pPr>
        <w:pStyle w:val="Corpo"/>
        <w:numPr>
          <w:ilvl w:val="0"/>
          <w:numId w:val="17"/>
        </w:numPr>
        <w:spacing w:line="276" w:lineRule="auto"/>
        <w:rPr>
          <w:rFonts w:ascii="Lato" w:hAnsi="Lato"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color w:val="1F4E79" w:themeColor="accent1" w:themeShade="80"/>
          <w:sz w:val="24"/>
          <w:szCs w:val="24"/>
        </w:rPr>
        <w:t>Número de páginas: mínimo de 10 (dez), máximo de 16 (dezesseis), incluindo as referências bibliográficas.</w:t>
      </w:r>
    </w:p>
    <w:p w14:paraId="0AC72339" w14:textId="77777777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</w:p>
    <w:p w14:paraId="57ECDC66" w14:textId="77777777" w:rsidR="000006AF" w:rsidRPr="008A144B" w:rsidRDefault="000006AF" w:rsidP="000006AF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color w:val="1F4E79" w:themeColor="accent1" w:themeShade="80"/>
          <w:sz w:val="24"/>
          <w:szCs w:val="24"/>
        </w:rPr>
      </w:pPr>
      <w:r w:rsidRPr="008A144B">
        <w:rPr>
          <w:rFonts w:ascii="Lato" w:hAnsi="Lato"/>
          <w:b/>
          <w:color w:val="1F4E79" w:themeColor="accent1" w:themeShade="80"/>
          <w:sz w:val="24"/>
          <w:szCs w:val="24"/>
        </w:rPr>
        <w:t xml:space="preserve">Organização do trabalho: </w:t>
      </w:r>
    </w:p>
    <w:p w14:paraId="2BA78693" w14:textId="46FA168C" w:rsidR="000006AF" w:rsidRPr="00CC14C9" w:rsidRDefault="000006AF" w:rsidP="000006AF">
      <w:pPr>
        <w:pStyle w:val="Corpo"/>
        <w:spacing w:line="360" w:lineRule="auto"/>
        <w:jc w:val="both"/>
        <w:rPr>
          <w:rFonts w:ascii="Lato" w:hAnsi="Lato"/>
          <w:color w:val="1F4E79" w:themeColor="accent1" w:themeShade="80"/>
          <w:sz w:val="24"/>
          <w:szCs w:val="24"/>
        </w:rPr>
      </w:pPr>
      <w:r w:rsidRPr="00CC14C9">
        <w:rPr>
          <w:rFonts w:ascii="Lato" w:hAnsi="Lato"/>
          <w:color w:val="1F4E79" w:themeColor="accent1" w:themeShade="80"/>
          <w:sz w:val="24"/>
          <w:szCs w:val="24"/>
        </w:rPr>
        <w:t>Os trabalhos deverão ser estruturados contemplando os seguintes itens e partes:</w:t>
      </w:r>
    </w:p>
    <w:p w14:paraId="033FD2A1" w14:textId="6BD0CBAB" w:rsidR="007F3D07" w:rsidRPr="00CC14C9" w:rsidRDefault="007F3D07" w:rsidP="002E775D">
      <w:pPr>
        <w:pStyle w:val="Corpo"/>
        <w:spacing w:line="360" w:lineRule="auto"/>
        <w:jc w:val="both"/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</w:pPr>
      <w:r w:rsidRPr="00CC14C9">
        <w:rPr>
          <w:rFonts w:ascii="Lato" w:eastAsia="Times New Roman" w:hAnsi="Lato" w:cs="Times New Roman"/>
          <w:b/>
          <w:bCs/>
          <w:color w:val="1F4E79" w:themeColor="accent1" w:themeShade="80"/>
          <w:sz w:val="24"/>
          <w:szCs w:val="24"/>
        </w:rPr>
        <w:t>Os trabalhos devem indicar a área temática na primeira página, antes do título.</w:t>
      </w:r>
    </w:p>
    <w:p w14:paraId="0F063895" w14:textId="77777777" w:rsidR="000006AF" w:rsidRPr="00CC14C9" w:rsidRDefault="000006AF" w:rsidP="00A02E2B">
      <w:pPr>
        <w:pStyle w:val="Corpo"/>
        <w:numPr>
          <w:ilvl w:val="0"/>
          <w:numId w:val="8"/>
        </w:numPr>
        <w:spacing w:line="360" w:lineRule="auto"/>
        <w:ind w:left="567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CC14C9">
        <w:rPr>
          <w:rFonts w:ascii="Lato" w:hAnsi="Lato"/>
          <w:b/>
          <w:color w:val="1F4E79" w:themeColor="accent1" w:themeShade="80"/>
          <w:sz w:val="24"/>
          <w:szCs w:val="24"/>
        </w:rPr>
        <w:t>Título do trabalho</w:t>
      </w:r>
      <w:r w:rsidRPr="00CC14C9">
        <w:rPr>
          <w:rFonts w:ascii="Lato" w:hAnsi="Lato"/>
          <w:color w:val="1F4E79" w:themeColor="accent1" w:themeShade="80"/>
          <w:sz w:val="24"/>
          <w:szCs w:val="24"/>
        </w:rPr>
        <w:t xml:space="preserve"> – deve expressar o conteúdo do trabalho, centrado, Times New Roman 14;</w:t>
      </w:r>
    </w:p>
    <w:p w14:paraId="7CB56D8A" w14:textId="1E92BCAF" w:rsidR="000006AF" w:rsidRPr="008A144B" w:rsidRDefault="000006AF" w:rsidP="00A02E2B">
      <w:pPr>
        <w:pStyle w:val="Corpo"/>
        <w:numPr>
          <w:ilvl w:val="0"/>
          <w:numId w:val="8"/>
        </w:numPr>
        <w:spacing w:line="360" w:lineRule="auto"/>
        <w:ind w:left="567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t>Resumo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– justificado, em espaço simples. Deve conter objetivos, metodologia, principais resultados e conclusões, em texto corrido. Limite de no mínimo 300 palavras e no máximo 450 palavras.</w:t>
      </w:r>
    </w:p>
    <w:p w14:paraId="573836ED" w14:textId="3E77CF07" w:rsidR="000006AF" w:rsidRPr="008A144B" w:rsidRDefault="000006AF" w:rsidP="00A02E2B">
      <w:pPr>
        <w:pStyle w:val="Corpo"/>
        <w:numPr>
          <w:ilvl w:val="0"/>
          <w:numId w:val="8"/>
        </w:numPr>
        <w:spacing w:line="360" w:lineRule="auto"/>
        <w:ind w:left="567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t>Palavras-chave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– devem representar o conteúdo do trabalho, mínimo três (3) e no máximo cinco (5) palavras-chave.</w:t>
      </w:r>
    </w:p>
    <w:p w14:paraId="229FFC3D" w14:textId="30DE1D81" w:rsidR="000006AF" w:rsidRPr="008A144B" w:rsidRDefault="000006AF" w:rsidP="00A02E2B">
      <w:pPr>
        <w:pStyle w:val="Corpo"/>
        <w:numPr>
          <w:ilvl w:val="0"/>
          <w:numId w:val="8"/>
        </w:numPr>
        <w:spacing w:line="360" w:lineRule="auto"/>
        <w:ind w:left="567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t>Parte textual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- Os títulos e </w:t>
      </w:r>
      <w:r w:rsidR="00883636" w:rsidRPr="008A144B">
        <w:rPr>
          <w:rFonts w:ascii="Lato" w:hAnsi="Lato"/>
          <w:color w:val="1F4E79" w:themeColor="accent1" w:themeShade="80"/>
          <w:sz w:val="24"/>
          <w:szCs w:val="24"/>
        </w:rPr>
        <w:t>subtítulos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devem ser destacados em negrito, utilizando numeração progressiva (NBR 6024). O corpo do trabalho deve conter os seguintes elementos:</w:t>
      </w:r>
    </w:p>
    <w:p w14:paraId="039B33E1" w14:textId="77777777" w:rsidR="000006AF" w:rsidRPr="008A144B" w:rsidRDefault="000006AF" w:rsidP="00A02E2B">
      <w:pPr>
        <w:pStyle w:val="Corpo"/>
        <w:numPr>
          <w:ilvl w:val="0"/>
          <w:numId w:val="9"/>
        </w:numPr>
        <w:spacing w:line="360" w:lineRule="auto"/>
        <w:ind w:left="1134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t>Introdução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– Descrever com clareza a abrangência do campo ou assunto tratado, os objetivos e a finalidade do trabalho, bem como suas principais subdivisões;</w:t>
      </w:r>
    </w:p>
    <w:p w14:paraId="7421E82C" w14:textId="77777777" w:rsidR="000006AF" w:rsidRPr="008A144B" w:rsidRDefault="000006AF" w:rsidP="00A02E2B">
      <w:pPr>
        <w:pStyle w:val="Corpo"/>
        <w:numPr>
          <w:ilvl w:val="0"/>
          <w:numId w:val="9"/>
        </w:numPr>
        <w:spacing w:line="360" w:lineRule="auto"/>
        <w:ind w:left="1134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lastRenderedPageBreak/>
        <w:t>Referencial teórico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– Detalhar os conceitos extraídos da bibliografia e citar estudos realizados por outros autores sobre o tema ou problema, desde que efetivamente usados no trabalho. Em trabalhos técnicos ou relatos de experiência, este referencial pode ser dispensado;</w:t>
      </w:r>
    </w:p>
    <w:p w14:paraId="53D4CAFB" w14:textId="4852CDD5" w:rsidR="000006AF" w:rsidRPr="008A144B" w:rsidRDefault="000006AF" w:rsidP="00A02E2B">
      <w:pPr>
        <w:pStyle w:val="Corpo"/>
        <w:numPr>
          <w:ilvl w:val="0"/>
          <w:numId w:val="9"/>
        </w:numPr>
        <w:spacing w:line="360" w:lineRule="auto"/>
        <w:ind w:left="1134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t>M</w:t>
      </w:r>
      <w:r w:rsidR="00F36165">
        <w:rPr>
          <w:rFonts w:ascii="Lato" w:hAnsi="Lato"/>
          <w:b/>
          <w:color w:val="1F4E79" w:themeColor="accent1" w:themeShade="80"/>
          <w:sz w:val="24"/>
          <w:szCs w:val="24"/>
        </w:rPr>
        <w:t xml:space="preserve">étodos e materiais de pesquisa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– Apresentar descrição completa e detalhada da metodologia utilizada, permitindo ao leitor compreender e interpretar os resultados. Técnicas novas devem ser descritas com detalhes e novos equipamentos ilustrados graficamente. Devem ser mencionados os instrumentos de levantamento de dados, bem como descritos os procedimentos de análise desses dados;</w:t>
      </w:r>
    </w:p>
    <w:p w14:paraId="257BE7B6" w14:textId="5A5A84D1" w:rsidR="000006AF" w:rsidRPr="008A144B" w:rsidRDefault="00F36165" w:rsidP="00A02E2B">
      <w:pPr>
        <w:pStyle w:val="Corpo"/>
        <w:numPr>
          <w:ilvl w:val="0"/>
          <w:numId w:val="9"/>
        </w:numPr>
        <w:spacing w:line="360" w:lineRule="auto"/>
        <w:ind w:left="1134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>
        <w:rPr>
          <w:rFonts w:ascii="Lato" w:hAnsi="Lato"/>
          <w:b/>
          <w:color w:val="1F4E79" w:themeColor="accent1" w:themeShade="80"/>
          <w:sz w:val="24"/>
          <w:szCs w:val="24"/>
        </w:rPr>
        <w:t>Apresentação e discussão de r</w:t>
      </w:r>
      <w:r w:rsidR="000006AF" w:rsidRPr="00DF678E">
        <w:rPr>
          <w:rFonts w:ascii="Lato" w:hAnsi="Lato"/>
          <w:b/>
          <w:color w:val="1F4E79" w:themeColor="accent1" w:themeShade="80"/>
          <w:sz w:val="24"/>
          <w:szCs w:val="24"/>
        </w:rPr>
        <w:t>esultados</w:t>
      </w:r>
      <w:r w:rsidR="000006AF"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– Devem ser ordenados convenientemente e expostos de forma objetiva e clara, propiciando ao leitor a percepção completa dos resultados obtidos. Podem incluir quadros, figuras, fotografias, gráficos, tabelas, mapas e outros para complementação do texto. </w:t>
      </w:r>
    </w:p>
    <w:p w14:paraId="1D74F382" w14:textId="77777777" w:rsidR="000006AF" w:rsidRPr="008A144B" w:rsidRDefault="000006AF" w:rsidP="00A02E2B">
      <w:pPr>
        <w:pStyle w:val="Corpo"/>
        <w:numPr>
          <w:ilvl w:val="0"/>
          <w:numId w:val="9"/>
        </w:numPr>
        <w:spacing w:line="360" w:lineRule="auto"/>
        <w:ind w:left="1134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t>Conclusões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 xml:space="preserve"> – Devem ser fundamentadas nos resultados obtidos e apresentadas de forma clara e concisa, destacando a contribuição, inovação ou o avanço do conhecimento na respectiva área de estudo. As conclusões representam a síntese final do trabalho e o cumprimento dos objetivos propostos. </w:t>
      </w:r>
    </w:p>
    <w:p w14:paraId="2AAE7328" w14:textId="4C36D02E" w:rsidR="000006AF" w:rsidRPr="008A144B" w:rsidRDefault="000006AF" w:rsidP="00A02E2B">
      <w:pPr>
        <w:pStyle w:val="Corpo"/>
        <w:numPr>
          <w:ilvl w:val="0"/>
          <w:numId w:val="9"/>
        </w:numPr>
        <w:spacing w:line="360" w:lineRule="auto"/>
        <w:ind w:left="1134" w:hanging="283"/>
        <w:jc w:val="both"/>
        <w:rPr>
          <w:rFonts w:ascii="Lato" w:eastAsia="Times New Roman" w:hAnsi="Lato" w:cs="Times New Roman"/>
          <w:color w:val="1F4E79" w:themeColor="accent1" w:themeShade="80"/>
          <w:sz w:val="24"/>
          <w:szCs w:val="24"/>
        </w:rPr>
      </w:pPr>
      <w:r w:rsidRPr="00DF678E">
        <w:rPr>
          <w:rFonts w:ascii="Lato" w:hAnsi="Lato"/>
          <w:b/>
          <w:color w:val="1F4E79" w:themeColor="accent1" w:themeShade="80"/>
          <w:sz w:val="24"/>
          <w:szCs w:val="24"/>
        </w:rPr>
        <w:t>Referências</w:t>
      </w:r>
      <w:r w:rsidR="00F36165">
        <w:rPr>
          <w:rFonts w:ascii="Lato" w:hAnsi="Lato"/>
          <w:b/>
          <w:color w:val="1F4E79" w:themeColor="accent1" w:themeShade="80"/>
          <w:sz w:val="24"/>
          <w:szCs w:val="24"/>
        </w:rPr>
        <w:t xml:space="preserve"> </w:t>
      </w:r>
      <w:r w:rsidRPr="008A144B">
        <w:rPr>
          <w:rFonts w:ascii="Lato" w:hAnsi="Lato"/>
          <w:color w:val="1F4E79" w:themeColor="accent1" w:themeShade="80"/>
          <w:sz w:val="24"/>
          <w:szCs w:val="24"/>
        </w:rPr>
        <w:t>– todas as publicações e fontes citadas no texto devem obrigatoriamente figurar nas Referências, de acordo com as Normas Brasileiras para Referências Bibliográficas - NBR 6022 e 6023.</w:t>
      </w:r>
    </w:p>
    <w:p w14:paraId="2BCB934E" w14:textId="1693BED4" w:rsidR="00B03C5A" w:rsidRPr="00A02E2B" w:rsidRDefault="000006AF" w:rsidP="00797092">
      <w:pPr>
        <w:pStyle w:val="Corpo"/>
        <w:numPr>
          <w:ilvl w:val="0"/>
          <w:numId w:val="9"/>
        </w:numPr>
        <w:spacing w:line="360" w:lineRule="auto"/>
        <w:ind w:left="1134" w:hanging="283"/>
        <w:jc w:val="both"/>
        <w:rPr>
          <w:rFonts w:ascii="Lato" w:hAnsi="Lato"/>
          <w:color w:val="1F4E79" w:themeColor="accent1" w:themeShade="80"/>
        </w:rPr>
      </w:pPr>
      <w:r w:rsidRPr="00A02E2B">
        <w:rPr>
          <w:rFonts w:ascii="Lato" w:hAnsi="Lato"/>
          <w:b/>
          <w:color w:val="1F4E79" w:themeColor="accent1" w:themeShade="80"/>
          <w:sz w:val="24"/>
          <w:szCs w:val="24"/>
        </w:rPr>
        <w:t>Apêndices e Anexos</w:t>
      </w:r>
      <w:r w:rsidRPr="00A02E2B">
        <w:rPr>
          <w:rFonts w:ascii="Lato" w:hAnsi="Lato"/>
          <w:color w:val="1F4E79" w:themeColor="accent1" w:themeShade="80"/>
          <w:sz w:val="24"/>
          <w:szCs w:val="24"/>
        </w:rPr>
        <w:t xml:space="preserve"> – documentos complementares e/ou comprobatórios do texto, com informações esclarecedoras, tabelas ou dados, separados da Parte textual, a fim de “não quebrar” a </w:t>
      </w:r>
      <w:r w:rsidR="00883636" w:rsidRPr="00A02E2B">
        <w:rPr>
          <w:rFonts w:ascii="Lato" w:hAnsi="Lato"/>
          <w:color w:val="1F4E79" w:themeColor="accent1" w:themeShade="80"/>
          <w:sz w:val="24"/>
          <w:szCs w:val="24"/>
        </w:rPr>
        <w:t>sequência</w:t>
      </w:r>
      <w:r w:rsidRPr="00A02E2B">
        <w:rPr>
          <w:rFonts w:ascii="Lato" w:hAnsi="Lato"/>
          <w:color w:val="1F4E79" w:themeColor="accent1" w:themeShade="80"/>
          <w:sz w:val="24"/>
          <w:szCs w:val="24"/>
        </w:rPr>
        <w:t xml:space="preserve"> lógica da exposição. </w:t>
      </w:r>
    </w:p>
    <w:sectPr w:rsidR="00B03C5A" w:rsidRPr="00A02E2B" w:rsidSect="00A02E2B">
      <w:headerReference w:type="default" r:id="rId8"/>
      <w:footerReference w:type="even" r:id="rId9"/>
      <w:footerReference w:type="default" r:id="rId10"/>
      <w:pgSz w:w="11900" w:h="16840"/>
      <w:pgMar w:top="2102" w:right="1134" w:bottom="1134" w:left="1560" w:header="709" w:footer="1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3A14" w14:textId="77777777" w:rsidR="003854A7" w:rsidRDefault="003854A7" w:rsidP="008A7EC3">
      <w:r>
        <w:separator/>
      </w:r>
    </w:p>
  </w:endnote>
  <w:endnote w:type="continuationSeparator" w:id="0">
    <w:p w14:paraId="5B4B5C9C" w14:textId="77777777" w:rsidR="003854A7" w:rsidRDefault="003854A7" w:rsidP="008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AA73" w14:textId="77777777" w:rsidR="00F925E8" w:rsidRDefault="00F925E8" w:rsidP="003D3A7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26D57" w14:textId="77777777" w:rsidR="00F925E8" w:rsidRDefault="00F925E8" w:rsidP="00F925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E3C1" w14:textId="77777777" w:rsidR="00F925E8" w:rsidRDefault="00F925E8" w:rsidP="00A02E2B">
    <w:pPr>
      <w:pStyle w:val="Rodap"/>
      <w:framePr w:wrap="none" w:vAnchor="text" w:hAnchor="page" w:x="10834" w:y="46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6165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6D2CDEEE" w14:textId="15142C75" w:rsidR="006F4D73" w:rsidRPr="00151D22" w:rsidRDefault="00A02E2B" w:rsidP="00F925E8">
    <w:pPr>
      <w:pStyle w:val="Rodap"/>
      <w:ind w:right="360"/>
      <w:jc w:val="center"/>
      <w:rPr>
        <w:color w:val="1F4E79" w:themeColor="accent1" w:themeShade="80"/>
        <w:sz w:val="16"/>
        <w:szCs w:val="16"/>
      </w:rPr>
    </w:pPr>
    <w:r w:rsidRPr="00151D22">
      <w:rPr>
        <w:noProof/>
        <w:color w:val="1F4E79" w:themeColor="accent1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0D7F3" wp14:editId="61D2A1FF">
              <wp:simplePos x="0" y="0"/>
              <wp:positionH relativeFrom="column">
                <wp:posOffset>-802005</wp:posOffset>
              </wp:positionH>
              <wp:positionV relativeFrom="paragraph">
                <wp:posOffset>102397</wp:posOffset>
              </wp:positionV>
              <wp:extent cx="6947535" cy="0"/>
              <wp:effectExtent l="0" t="0" r="2476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23574" id="Conector Re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15pt,8.05pt" to="483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" strokecolor="#5b9bd5 [3204]" strokeweight="1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ECA4E9" wp14:editId="679994D3">
              <wp:simplePos x="0" y="0"/>
              <wp:positionH relativeFrom="column">
                <wp:posOffset>125730</wp:posOffset>
              </wp:positionH>
              <wp:positionV relativeFrom="paragraph">
                <wp:posOffset>46990</wp:posOffset>
              </wp:positionV>
              <wp:extent cx="5560695" cy="815975"/>
              <wp:effectExtent l="0" t="0" r="0" b="0"/>
              <wp:wrapSquare wrapText="bothSides"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69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E26636" w14:textId="77777777" w:rsidR="00A02E2B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</w:p>
                        <w:p w14:paraId="1678223A" w14:textId="77777777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SBGC – Sociedade Brasileira de Gestão do Conhecimento – sbgc.org.br</w:t>
                          </w:r>
                        </w:p>
                        <w:p w14:paraId="19C5C12C" w14:textId="79F7FAF1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KM Brasil </w:t>
                          </w:r>
                          <w:r w:rsidR="0034738C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202</w:t>
                          </w:r>
                          <w:r w:rsidR="007772A0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2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 – 1</w:t>
                          </w:r>
                          <w:r w:rsidR="007772A0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7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º Congresso Brasileiro de Gestão do Conhecimento – kmbrasil.org</w:t>
                          </w:r>
                        </w:p>
                        <w:p w14:paraId="52906E01" w14:textId="77777777" w:rsidR="00A02E2B" w:rsidRPr="00D63952" w:rsidRDefault="00A02E2B" w:rsidP="00A02E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ECA4E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9.9pt;margin-top:3.7pt;width:437.85pt;height:6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" filled="f" stroked="f">
              <v:textbox style="mso-fit-shape-to-text:t">
                <w:txbxContent>
                  <w:p w14:paraId="66E26636" w14:textId="77777777" w:rsidR="00A02E2B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</w:p>
                  <w:p w14:paraId="1678223A" w14:textId="77777777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SBGC – Sociedade Brasileira de Gestão do Conhecimento – sbgc.org.br</w:t>
                    </w:r>
                  </w:p>
                  <w:p w14:paraId="19C5C12C" w14:textId="79F7FAF1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KM Brasil </w:t>
                    </w:r>
                    <w:r w:rsidR="0034738C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202</w:t>
                    </w:r>
                    <w:r w:rsidR="007772A0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2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 – 1</w:t>
                    </w:r>
                    <w:r w:rsidR="007772A0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7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º Congresso Brasileiro de Gestão do Conhecimento – kmbrasil.org</w:t>
                    </w:r>
                  </w:p>
                  <w:p w14:paraId="52906E01" w14:textId="77777777" w:rsidR="00A02E2B" w:rsidRPr="00D63952" w:rsidRDefault="00A02E2B" w:rsidP="00A02E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ADF9" w14:textId="77777777" w:rsidR="003854A7" w:rsidRDefault="003854A7" w:rsidP="008A7EC3">
      <w:r>
        <w:separator/>
      </w:r>
    </w:p>
  </w:footnote>
  <w:footnote w:type="continuationSeparator" w:id="0">
    <w:p w14:paraId="6E8E04D6" w14:textId="77777777" w:rsidR="003854A7" w:rsidRDefault="003854A7" w:rsidP="008A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98AB" w14:textId="67DD182D" w:rsidR="008A144B" w:rsidRDefault="008A14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74DA315B" wp14:editId="4E6F8B02">
          <wp:simplePos x="0" y="0"/>
          <wp:positionH relativeFrom="column">
            <wp:posOffset>4319270</wp:posOffset>
          </wp:positionH>
          <wp:positionV relativeFrom="paragraph">
            <wp:posOffset>-5715</wp:posOffset>
          </wp:positionV>
          <wp:extent cx="1787525" cy="365760"/>
          <wp:effectExtent l="0" t="0" r="3175" b="0"/>
          <wp:wrapThrough wrapText="bothSides">
            <wp:wrapPolygon edited="0">
              <wp:start x="691" y="0"/>
              <wp:lineTo x="0" y="1125"/>
              <wp:lineTo x="0" y="19125"/>
              <wp:lineTo x="691" y="20250"/>
              <wp:lineTo x="21408" y="20250"/>
              <wp:lineTo x="21408" y="0"/>
              <wp:lineTo x="3223" y="0"/>
              <wp:lineTo x="691" y="0"/>
            </wp:wrapPolygon>
          </wp:wrapThrough>
          <wp:docPr id="8" name="Imagem 8" descr="../../../Arquivo%20SBGC/COMUNICAÇÃO%20_%20MKT/Logos%20SBGC/Logos-pequenos-sem-fundo/logo-sbgc-BM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Arquivo%20SBGC/COMUNICAÇÃO%20_%20MKT/Logos%20SBGC/Logos-pequenos-sem-fundo/logo-sbgc-BM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BCED4BA" wp14:editId="27F556C8">
          <wp:simplePos x="0" y="0"/>
          <wp:positionH relativeFrom="column">
            <wp:posOffset>-687070</wp:posOffset>
          </wp:positionH>
          <wp:positionV relativeFrom="paragraph">
            <wp:posOffset>-2540</wp:posOffset>
          </wp:positionV>
          <wp:extent cx="1082675" cy="414020"/>
          <wp:effectExtent l="0" t="0" r="3175" b="5080"/>
          <wp:wrapNone/>
          <wp:docPr id="7" name="Imagem 7" descr="../../../1%20Governança%20Corporativa/8%20Marca%20e%20Patente/LOGO%20OFICIAL%20SBGC/sbgc_sem_barra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1%20Governança%20Corporativa/8%20Marca%20e%20Patente/LOGO%20OFICIAL%20SBGC/sbgc_sem_barra_O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9CBF3" w14:textId="0B6FB6C2" w:rsidR="008A7EC3" w:rsidRDefault="008A7EC3">
    <w:pPr>
      <w:pStyle w:val="Cabealho"/>
    </w:pPr>
    <w:r w:rsidRPr="008A144B">
      <w:rPr>
        <w:noProof/>
        <w:color w:val="222A35" w:themeColor="text2" w:themeShade="8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47748" wp14:editId="0EB60E5C">
              <wp:simplePos x="0" y="0"/>
              <wp:positionH relativeFrom="column">
                <wp:posOffset>-739140</wp:posOffset>
              </wp:positionH>
              <wp:positionV relativeFrom="paragraph">
                <wp:posOffset>388315</wp:posOffset>
              </wp:positionV>
              <wp:extent cx="6948000" cy="0"/>
              <wp:effectExtent l="0" t="0" r="2476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91F704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30.6pt" to="488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F30"/>
    <w:multiLevelType w:val="hybridMultilevel"/>
    <w:tmpl w:val="242CFD1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352"/>
    <w:multiLevelType w:val="hybridMultilevel"/>
    <w:tmpl w:val="FCB0810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5B22"/>
    <w:multiLevelType w:val="hybridMultilevel"/>
    <w:tmpl w:val="D58AA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1F6"/>
    <w:multiLevelType w:val="hybridMultilevel"/>
    <w:tmpl w:val="968A9C0A"/>
    <w:lvl w:ilvl="0" w:tplc="9A94BB1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5F3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6868F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CE30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E8372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244B2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0EE8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620A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CC1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716810"/>
    <w:multiLevelType w:val="hybridMultilevel"/>
    <w:tmpl w:val="08D0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A3F40"/>
    <w:multiLevelType w:val="hybridMultilevel"/>
    <w:tmpl w:val="56EE71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5B8F"/>
    <w:multiLevelType w:val="hybridMultilevel"/>
    <w:tmpl w:val="9214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E0F27"/>
    <w:multiLevelType w:val="hybridMultilevel"/>
    <w:tmpl w:val="EF64900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080F"/>
    <w:multiLevelType w:val="hybridMultilevel"/>
    <w:tmpl w:val="1CB25248"/>
    <w:lvl w:ilvl="0" w:tplc="8DC41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7AD7"/>
    <w:multiLevelType w:val="hybridMultilevel"/>
    <w:tmpl w:val="A4086410"/>
    <w:lvl w:ilvl="0" w:tplc="D2D49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0356E"/>
    <w:multiLevelType w:val="hybridMultilevel"/>
    <w:tmpl w:val="D21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A1686"/>
    <w:multiLevelType w:val="hybridMultilevel"/>
    <w:tmpl w:val="7BA86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661C"/>
    <w:multiLevelType w:val="hybridMultilevel"/>
    <w:tmpl w:val="13BEA81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548BE"/>
    <w:multiLevelType w:val="hybridMultilevel"/>
    <w:tmpl w:val="B4B638FA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793D"/>
    <w:multiLevelType w:val="hybridMultilevel"/>
    <w:tmpl w:val="CFB27A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7275B"/>
    <w:multiLevelType w:val="hybridMultilevel"/>
    <w:tmpl w:val="33049FE6"/>
    <w:lvl w:ilvl="0" w:tplc="C76AA80C">
      <w:start w:val="1"/>
      <w:numFmt w:val="bullet"/>
      <w:lvlText w:val="•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2498E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02425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F0962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32D4B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89D0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AAE2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636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5415A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8524FA3"/>
    <w:multiLevelType w:val="hybridMultilevel"/>
    <w:tmpl w:val="968868B0"/>
    <w:lvl w:ilvl="0" w:tplc="3C82A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52F2"/>
    <w:multiLevelType w:val="hybridMultilevel"/>
    <w:tmpl w:val="8B165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80631">
    <w:abstractNumId w:val="11"/>
  </w:num>
  <w:num w:numId="2" w16cid:durableId="2049988719">
    <w:abstractNumId w:val="17"/>
  </w:num>
  <w:num w:numId="3" w16cid:durableId="1220171084">
    <w:abstractNumId w:val="9"/>
  </w:num>
  <w:num w:numId="4" w16cid:durableId="1018383683">
    <w:abstractNumId w:val="16"/>
  </w:num>
  <w:num w:numId="5" w16cid:durableId="857692336">
    <w:abstractNumId w:val="8"/>
  </w:num>
  <w:num w:numId="6" w16cid:durableId="934754060">
    <w:abstractNumId w:val="3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92417914">
    <w:abstractNumId w:val="15"/>
  </w:num>
  <w:num w:numId="8" w16cid:durableId="1553155982">
    <w:abstractNumId w:val="3"/>
    <w:lvlOverride w:ilvl="0">
      <w:startOverride w:val="1"/>
      <w:lvl w:ilvl="0" w:tplc="9A94BB1C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7030273">
    <w:abstractNumId w:val="3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15749263">
    <w:abstractNumId w:val="2"/>
  </w:num>
  <w:num w:numId="11" w16cid:durableId="2083332589">
    <w:abstractNumId w:val="4"/>
  </w:num>
  <w:num w:numId="12" w16cid:durableId="1789660665">
    <w:abstractNumId w:val="1"/>
  </w:num>
  <w:num w:numId="13" w16cid:durableId="1212574140">
    <w:abstractNumId w:val="12"/>
  </w:num>
  <w:num w:numId="14" w16cid:durableId="406146514">
    <w:abstractNumId w:val="7"/>
  </w:num>
  <w:num w:numId="15" w16cid:durableId="1972663849">
    <w:abstractNumId w:val="5"/>
  </w:num>
  <w:num w:numId="16" w16cid:durableId="1761684124">
    <w:abstractNumId w:val="14"/>
  </w:num>
  <w:num w:numId="17" w16cid:durableId="1469126392">
    <w:abstractNumId w:val="0"/>
  </w:num>
  <w:num w:numId="18" w16cid:durableId="105514764">
    <w:abstractNumId w:val="6"/>
  </w:num>
  <w:num w:numId="19" w16cid:durableId="1613438106">
    <w:abstractNumId w:val="13"/>
  </w:num>
  <w:num w:numId="20" w16cid:durableId="1448426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DQ1MTMzM7cwMjdW0lEKTi0uzszPAykwrAUA18lZ2CwAAAA="/>
  </w:docVars>
  <w:rsids>
    <w:rsidRoot w:val="00343F88"/>
    <w:rsid w:val="000006AF"/>
    <w:rsid w:val="000063DA"/>
    <w:rsid w:val="000074DE"/>
    <w:rsid w:val="0003308A"/>
    <w:rsid w:val="00046954"/>
    <w:rsid w:val="000A39F2"/>
    <w:rsid w:val="000B04B4"/>
    <w:rsid w:val="000B7F15"/>
    <w:rsid w:val="000C36CE"/>
    <w:rsid w:val="000E3D48"/>
    <w:rsid w:val="000F1621"/>
    <w:rsid w:val="000F44DF"/>
    <w:rsid w:val="00100860"/>
    <w:rsid w:val="00151D22"/>
    <w:rsid w:val="001601C7"/>
    <w:rsid w:val="0018344B"/>
    <w:rsid w:val="00194048"/>
    <w:rsid w:val="001A155C"/>
    <w:rsid w:val="001C0B7E"/>
    <w:rsid w:val="001C7FE5"/>
    <w:rsid w:val="002221A2"/>
    <w:rsid w:val="00223722"/>
    <w:rsid w:val="00242C41"/>
    <w:rsid w:val="0028234E"/>
    <w:rsid w:val="00282EC3"/>
    <w:rsid w:val="002967A8"/>
    <w:rsid w:val="002A05A5"/>
    <w:rsid w:val="002A234C"/>
    <w:rsid w:val="002A2478"/>
    <w:rsid w:val="002C1F16"/>
    <w:rsid w:val="002C5C21"/>
    <w:rsid w:val="002D73D2"/>
    <w:rsid w:val="002E7302"/>
    <w:rsid w:val="002E775D"/>
    <w:rsid w:val="00325F54"/>
    <w:rsid w:val="00343F88"/>
    <w:rsid w:val="00344A8A"/>
    <w:rsid w:val="0034738C"/>
    <w:rsid w:val="0036499D"/>
    <w:rsid w:val="00367CB9"/>
    <w:rsid w:val="003854A7"/>
    <w:rsid w:val="003E2EB1"/>
    <w:rsid w:val="003E3F95"/>
    <w:rsid w:val="00402AEB"/>
    <w:rsid w:val="0040562D"/>
    <w:rsid w:val="004170BF"/>
    <w:rsid w:val="004200BA"/>
    <w:rsid w:val="00422D28"/>
    <w:rsid w:val="004672AA"/>
    <w:rsid w:val="00496081"/>
    <w:rsid w:val="004A48DD"/>
    <w:rsid w:val="004B3105"/>
    <w:rsid w:val="004C514A"/>
    <w:rsid w:val="004D5D07"/>
    <w:rsid w:val="004E4941"/>
    <w:rsid w:val="00561748"/>
    <w:rsid w:val="00580154"/>
    <w:rsid w:val="00590449"/>
    <w:rsid w:val="005A4030"/>
    <w:rsid w:val="005C3CC2"/>
    <w:rsid w:val="005C4CD0"/>
    <w:rsid w:val="005D5E9B"/>
    <w:rsid w:val="005F2834"/>
    <w:rsid w:val="00610684"/>
    <w:rsid w:val="00645E84"/>
    <w:rsid w:val="00646F71"/>
    <w:rsid w:val="006609EC"/>
    <w:rsid w:val="006847A4"/>
    <w:rsid w:val="0068651D"/>
    <w:rsid w:val="00692132"/>
    <w:rsid w:val="00694DA8"/>
    <w:rsid w:val="006C4716"/>
    <w:rsid w:val="006F4D73"/>
    <w:rsid w:val="00700CCF"/>
    <w:rsid w:val="00710840"/>
    <w:rsid w:val="00720116"/>
    <w:rsid w:val="00743FBE"/>
    <w:rsid w:val="007772A0"/>
    <w:rsid w:val="007778E3"/>
    <w:rsid w:val="00797092"/>
    <w:rsid w:val="007A0EE9"/>
    <w:rsid w:val="007A73A4"/>
    <w:rsid w:val="007C0CD9"/>
    <w:rsid w:val="007C22E0"/>
    <w:rsid w:val="007E3299"/>
    <w:rsid w:val="007F3D07"/>
    <w:rsid w:val="007F49C8"/>
    <w:rsid w:val="00830869"/>
    <w:rsid w:val="008831C4"/>
    <w:rsid w:val="00883636"/>
    <w:rsid w:val="008947B9"/>
    <w:rsid w:val="008A144B"/>
    <w:rsid w:val="008A2CEF"/>
    <w:rsid w:val="008A7EC3"/>
    <w:rsid w:val="008B43DB"/>
    <w:rsid w:val="008B703E"/>
    <w:rsid w:val="008C353D"/>
    <w:rsid w:val="008D53C0"/>
    <w:rsid w:val="008E4EBA"/>
    <w:rsid w:val="008F04AF"/>
    <w:rsid w:val="00900657"/>
    <w:rsid w:val="0091290C"/>
    <w:rsid w:val="0091796D"/>
    <w:rsid w:val="00940837"/>
    <w:rsid w:val="00986480"/>
    <w:rsid w:val="009D14E3"/>
    <w:rsid w:val="009E6002"/>
    <w:rsid w:val="00A02E2B"/>
    <w:rsid w:val="00A140AF"/>
    <w:rsid w:val="00A52474"/>
    <w:rsid w:val="00A61E81"/>
    <w:rsid w:val="00A72C15"/>
    <w:rsid w:val="00A80384"/>
    <w:rsid w:val="00AB744C"/>
    <w:rsid w:val="00AF1EE0"/>
    <w:rsid w:val="00AF6D29"/>
    <w:rsid w:val="00AF6F5F"/>
    <w:rsid w:val="00B03C5A"/>
    <w:rsid w:val="00B12311"/>
    <w:rsid w:val="00B47823"/>
    <w:rsid w:val="00B727EB"/>
    <w:rsid w:val="00B73883"/>
    <w:rsid w:val="00BF0084"/>
    <w:rsid w:val="00C13051"/>
    <w:rsid w:val="00C142E6"/>
    <w:rsid w:val="00C46F95"/>
    <w:rsid w:val="00CC14C9"/>
    <w:rsid w:val="00CC7F82"/>
    <w:rsid w:val="00CE1456"/>
    <w:rsid w:val="00CF195D"/>
    <w:rsid w:val="00CF3754"/>
    <w:rsid w:val="00D01C38"/>
    <w:rsid w:val="00D04257"/>
    <w:rsid w:val="00D33B0C"/>
    <w:rsid w:val="00D945E7"/>
    <w:rsid w:val="00D9538D"/>
    <w:rsid w:val="00D953CD"/>
    <w:rsid w:val="00D975E3"/>
    <w:rsid w:val="00DA7BA2"/>
    <w:rsid w:val="00DB2085"/>
    <w:rsid w:val="00DE00A7"/>
    <w:rsid w:val="00DE2579"/>
    <w:rsid w:val="00DF678E"/>
    <w:rsid w:val="00E15C93"/>
    <w:rsid w:val="00E22D86"/>
    <w:rsid w:val="00E25811"/>
    <w:rsid w:val="00E276FA"/>
    <w:rsid w:val="00E35869"/>
    <w:rsid w:val="00E60671"/>
    <w:rsid w:val="00E641D8"/>
    <w:rsid w:val="00E6473B"/>
    <w:rsid w:val="00E841B7"/>
    <w:rsid w:val="00EA034D"/>
    <w:rsid w:val="00EB2FBC"/>
    <w:rsid w:val="00EF71C7"/>
    <w:rsid w:val="00F20D40"/>
    <w:rsid w:val="00F33755"/>
    <w:rsid w:val="00F353F6"/>
    <w:rsid w:val="00F36165"/>
    <w:rsid w:val="00F46F17"/>
    <w:rsid w:val="00F532E5"/>
    <w:rsid w:val="00F925E8"/>
    <w:rsid w:val="00FB00CE"/>
    <w:rsid w:val="00FC4C6B"/>
    <w:rsid w:val="00FD501E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26777"/>
  <w15:docId w15:val="{6BD05D23-6382-4EEE-A431-01D8AC0E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49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EC3"/>
  </w:style>
  <w:style w:type="paragraph" w:styleId="Rodap">
    <w:name w:val="footer"/>
    <w:basedOn w:val="Normal"/>
    <w:link w:val="Rodap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A7EC3"/>
  </w:style>
  <w:style w:type="paragraph" w:customStyle="1" w:styleId="Corpo">
    <w:name w:val="Corpo"/>
    <w:rsid w:val="007C2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FB00CE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F925E8"/>
  </w:style>
  <w:style w:type="paragraph" w:styleId="Textodebalo">
    <w:name w:val="Balloon Text"/>
    <w:basedOn w:val="Normal"/>
    <w:link w:val="TextodebaloChar"/>
    <w:uiPriority w:val="99"/>
    <w:semiHidden/>
    <w:unhideWhenUsed/>
    <w:rsid w:val="008A1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B75B9-E406-4C44-A22B-F5BD4BB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2706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Fukunaga</dc:creator>
  <cp:lastModifiedBy>Mariana Lima</cp:lastModifiedBy>
  <cp:revision>3</cp:revision>
  <cp:lastPrinted>2022-04-13T21:34:00Z</cp:lastPrinted>
  <dcterms:created xsi:type="dcterms:W3CDTF">2022-06-21T13:14:00Z</dcterms:created>
  <dcterms:modified xsi:type="dcterms:W3CDTF">2022-06-24T19:09:00Z</dcterms:modified>
</cp:coreProperties>
</file>